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8808" w14:textId="51F7D6E5" w:rsidR="003823DA" w:rsidRPr="003823DA" w:rsidRDefault="002356A0" w:rsidP="003823DA">
      <w:pPr>
        <w:jc w:val="center"/>
        <w:rPr>
          <w:rFonts w:cstheme="minorHAnsi"/>
          <w:b/>
          <w:bCs/>
          <w:sz w:val="28"/>
          <w:szCs w:val="28"/>
        </w:rPr>
      </w:pPr>
      <w:r>
        <w:rPr>
          <w:rFonts w:cstheme="minorHAnsi"/>
          <w:b/>
          <w:bCs/>
          <w:sz w:val="28"/>
          <w:szCs w:val="28"/>
        </w:rPr>
        <w:t>RESIDENTIAL VISIT</w:t>
      </w:r>
      <w:r w:rsidR="003D23FD">
        <w:rPr>
          <w:rFonts w:cstheme="minorHAnsi"/>
          <w:b/>
          <w:bCs/>
          <w:sz w:val="28"/>
          <w:szCs w:val="28"/>
        </w:rPr>
        <w:t>I</w:t>
      </w:r>
      <w:r>
        <w:rPr>
          <w:rFonts w:cstheme="minorHAnsi"/>
          <w:b/>
          <w:bCs/>
          <w:sz w:val="28"/>
          <w:szCs w:val="28"/>
        </w:rPr>
        <w:t>NG</w:t>
      </w:r>
      <w:r w:rsidR="00B95709">
        <w:rPr>
          <w:rFonts w:cstheme="minorHAnsi"/>
          <w:b/>
          <w:bCs/>
          <w:sz w:val="28"/>
          <w:szCs w:val="28"/>
        </w:rPr>
        <w:t xml:space="preserve"> ADVOCATE</w:t>
      </w:r>
    </w:p>
    <w:tbl>
      <w:tblPr>
        <w:tblStyle w:val="TableGrid"/>
        <w:tblW w:w="0" w:type="auto"/>
        <w:tblLook w:val="04A0" w:firstRow="1" w:lastRow="0" w:firstColumn="1" w:lastColumn="0" w:noHBand="0" w:noVBand="1"/>
      </w:tblPr>
      <w:tblGrid>
        <w:gridCol w:w="7360"/>
        <w:gridCol w:w="1656"/>
      </w:tblGrid>
      <w:tr w:rsidR="00067186" w:rsidRPr="004F10D5" w14:paraId="3FD0AEAB" w14:textId="77777777" w:rsidTr="004D5232">
        <w:tc>
          <w:tcPr>
            <w:tcW w:w="7360" w:type="dxa"/>
          </w:tcPr>
          <w:p w14:paraId="06E426E9" w14:textId="77777777" w:rsidR="00F20794" w:rsidRDefault="00F20794" w:rsidP="000A5284">
            <w:pPr>
              <w:rPr>
                <w:rFonts w:cstheme="minorHAnsi"/>
                <w:sz w:val="24"/>
                <w:szCs w:val="24"/>
              </w:rPr>
            </w:pPr>
          </w:p>
          <w:p w14:paraId="6EC39827" w14:textId="666095E5" w:rsidR="000A5284" w:rsidRDefault="000A5284" w:rsidP="000A5284">
            <w:pPr>
              <w:rPr>
                <w:rFonts w:cstheme="minorHAnsi"/>
                <w:sz w:val="24"/>
                <w:szCs w:val="24"/>
              </w:rPr>
            </w:pPr>
            <w:r>
              <w:rPr>
                <w:rFonts w:cstheme="minorHAnsi"/>
                <w:sz w:val="24"/>
                <w:szCs w:val="24"/>
              </w:rPr>
              <w:t>TGP Cymru</w:t>
            </w:r>
            <w:r w:rsidRPr="00FA1F96">
              <w:rPr>
                <w:rFonts w:cstheme="minorHAnsi"/>
                <w:sz w:val="24"/>
                <w:szCs w:val="24"/>
              </w:rPr>
              <w:t xml:space="preserve"> is </w:t>
            </w:r>
            <w:r w:rsidR="000921E7">
              <w:rPr>
                <w:rFonts w:cstheme="minorHAnsi"/>
                <w:sz w:val="24"/>
                <w:szCs w:val="24"/>
              </w:rPr>
              <w:t xml:space="preserve">one of </w:t>
            </w:r>
            <w:r w:rsidRPr="00FA1F96">
              <w:rPr>
                <w:rFonts w:cstheme="minorHAnsi"/>
                <w:sz w:val="24"/>
                <w:szCs w:val="24"/>
              </w:rPr>
              <w:t>the leadin</w:t>
            </w:r>
            <w:r>
              <w:rPr>
                <w:rFonts w:cstheme="minorHAnsi"/>
                <w:sz w:val="24"/>
                <w:szCs w:val="24"/>
              </w:rPr>
              <w:t>g Wales based c</w:t>
            </w:r>
            <w:r w:rsidRPr="00FA1F96">
              <w:rPr>
                <w:rFonts w:cstheme="minorHAnsi"/>
                <w:sz w:val="24"/>
                <w:szCs w:val="24"/>
              </w:rPr>
              <w:t>harity, which supports and rep</w:t>
            </w:r>
            <w:r>
              <w:rPr>
                <w:rFonts w:cstheme="minorHAnsi"/>
                <w:sz w:val="24"/>
                <w:szCs w:val="24"/>
              </w:rPr>
              <w:t xml:space="preserve">resents vulnerable children, </w:t>
            </w:r>
            <w:r w:rsidRPr="00FA1F96">
              <w:rPr>
                <w:rFonts w:cstheme="minorHAnsi"/>
                <w:sz w:val="24"/>
                <w:szCs w:val="24"/>
              </w:rPr>
              <w:t>young people</w:t>
            </w:r>
            <w:r>
              <w:rPr>
                <w:rFonts w:cstheme="minorHAnsi"/>
                <w:sz w:val="24"/>
                <w:szCs w:val="24"/>
              </w:rPr>
              <w:t xml:space="preserve"> and families</w:t>
            </w:r>
            <w:r w:rsidRPr="00FA1F96">
              <w:rPr>
                <w:rFonts w:cstheme="minorHAnsi"/>
                <w:sz w:val="24"/>
                <w:szCs w:val="24"/>
              </w:rPr>
              <w:t xml:space="preserve"> through a range of projects, training and campaigning. TGP</w:t>
            </w:r>
            <w:r>
              <w:rPr>
                <w:rFonts w:cstheme="minorHAnsi"/>
                <w:sz w:val="24"/>
                <w:szCs w:val="24"/>
              </w:rPr>
              <w:t xml:space="preserve"> Cymru</w:t>
            </w:r>
            <w:r w:rsidRPr="00FA1F96">
              <w:rPr>
                <w:rFonts w:cstheme="minorHAnsi"/>
                <w:sz w:val="24"/>
                <w:szCs w:val="24"/>
              </w:rPr>
              <w:t xml:space="preserve"> services are funded by multiple funders and deliver services pan-Wales. </w:t>
            </w:r>
          </w:p>
          <w:p w14:paraId="2ABA3243" w14:textId="447F10AA" w:rsidR="00067186" w:rsidRPr="00E21E65" w:rsidRDefault="00067186">
            <w:pPr>
              <w:rPr>
                <w:rFonts w:cstheme="minorHAnsi"/>
                <w:sz w:val="24"/>
                <w:szCs w:val="24"/>
              </w:rPr>
            </w:pPr>
          </w:p>
        </w:tc>
        <w:tc>
          <w:tcPr>
            <w:tcW w:w="1656" w:type="dxa"/>
          </w:tcPr>
          <w:p w14:paraId="41E2AD1E" w14:textId="77777777" w:rsidR="00067186" w:rsidRPr="004F10D5" w:rsidRDefault="00067186" w:rsidP="00067186">
            <w:pPr>
              <w:rPr>
                <w:rFonts w:cstheme="minorHAnsi"/>
                <w:sz w:val="24"/>
                <w:szCs w:val="24"/>
              </w:rPr>
            </w:pPr>
          </w:p>
          <w:p w14:paraId="61100D07" w14:textId="5E13A6FE" w:rsidR="00067186" w:rsidRPr="004F10D5" w:rsidRDefault="00067186" w:rsidP="00067186">
            <w:pPr>
              <w:jc w:val="center"/>
              <w:rPr>
                <w:rFonts w:cstheme="minorHAnsi"/>
                <w:sz w:val="24"/>
                <w:szCs w:val="24"/>
              </w:rPr>
            </w:pPr>
            <w:r w:rsidRPr="004F10D5">
              <w:rPr>
                <w:rFonts w:cstheme="minorHAnsi"/>
                <w:noProof/>
                <w:sz w:val="24"/>
                <w:szCs w:val="24"/>
                <w:lang w:eastAsia="en-GB"/>
              </w:rPr>
              <w:drawing>
                <wp:anchor distT="0" distB="0" distL="114300" distR="114300" simplePos="0" relativeHeight="251658240" behindDoc="0" locked="0" layoutInCell="1" allowOverlap="1" wp14:anchorId="2E8F4D91" wp14:editId="5E448D0D">
                  <wp:simplePos x="0" y="0"/>
                  <wp:positionH relativeFrom="column">
                    <wp:posOffset>-1905</wp:posOffset>
                  </wp:positionH>
                  <wp:positionV relativeFrom="paragraph">
                    <wp:posOffset>4445</wp:posOffset>
                  </wp:positionV>
                  <wp:extent cx="914400" cy="7658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4400" cy="765868"/>
                          </a:xfrm>
                          <a:prstGeom prst="rect">
                            <a:avLst/>
                          </a:prstGeom>
                        </pic:spPr>
                      </pic:pic>
                    </a:graphicData>
                  </a:graphic>
                </wp:anchor>
              </w:drawing>
            </w:r>
          </w:p>
        </w:tc>
      </w:tr>
      <w:tr w:rsidR="00067186" w:rsidRPr="004F10D5" w14:paraId="3F327AFB" w14:textId="77777777" w:rsidTr="00067186">
        <w:tc>
          <w:tcPr>
            <w:tcW w:w="9016" w:type="dxa"/>
            <w:gridSpan w:val="2"/>
          </w:tcPr>
          <w:p w14:paraId="3EBD6FEE" w14:textId="03F61C74" w:rsidR="00067186" w:rsidRDefault="000A5284">
            <w:pPr>
              <w:rPr>
                <w:rFonts w:cstheme="minorHAnsi"/>
                <w:sz w:val="24"/>
                <w:szCs w:val="24"/>
              </w:rPr>
            </w:pPr>
            <w:r>
              <w:rPr>
                <w:rFonts w:cstheme="minorHAnsi"/>
                <w:b/>
                <w:bCs/>
                <w:sz w:val="24"/>
                <w:szCs w:val="24"/>
              </w:rPr>
              <w:t>TGP Cymru D</w:t>
            </w:r>
            <w:r w:rsidR="00782D90" w:rsidRPr="00E21E65">
              <w:rPr>
                <w:rFonts w:cstheme="minorHAnsi"/>
                <w:b/>
                <w:bCs/>
                <w:sz w:val="24"/>
                <w:szCs w:val="24"/>
              </w:rPr>
              <w:t>epartment:</w:t>
            </w:r>
            <w:r w:rsidR="00782D90" w:rsidRPr="00E21E65">
              <w:rPr>
                <w:rFonts w:cstheme="minorHAnsi"/>
                <w:sz w:val="24"/>
                <w:szCs w:val="24"/>
              </w:rPr>
              <w:t xml:space="preserve"> </w:t>
            </w:r>
            <w:r w:rsidR="00EF5666">
              <w:rPr>
                <w:rFonts w:cstheme="minorHAnsi"/>
                <w:sz w:val="24"/>
                <w:szCs w:val="24"/>
              </w:rPr>
              <w:t xml:space="preserve"> Advocacy</w:t>
            </w:r>
            <w:r w:rsidR="004467DD">
              <w:rPr>
                <w:rFonts w:cstheme="minorHAnsi"/>
                <w:sz w:val="24"/>
                <w:szCs w:val="24"/>
              </w:rPr>
              <w:t xml:space="preserve"> Services</w:t>
            </w:r>
          </w:p>
          <w:p w14:paraId="285AD1E1" w14:textId="6A7FAA84" w:rsidR="00E21E65" w:rsidRPr="00E21E65" w:rsidRDefault="00E21E65">
            <w:pPr>
              <w:rPr>
                <w:rFonts w:cstheme="minorHAnsi"/>
                <w:sz w:val="24"/>
                <w:szCs w:val="24"/>
              </w:rPr>
            </w:pPr>
          </w:p>
        </w:tc>
      </w:tr>
      <w:tr w:rsidR="00067186" w:rsidRPr="004F10D5" w14:paraId="49589BD9" w14:textId="77777777" w:rsidTr="00067186">
        <w:tc>
          <w:tcPr>
            <w:tcW w:w="9016" w:type="dxa"/>
            <w:gridSpan w:val="2"/>
          </w:tcPr>
          <w:p w14:paraId="1F38C88D" w14:textId="0A5BF1BB" w:rsidR="00067186" w:rsidRPr="00EF5666" w:rsidRDefault="00067186">
            <w:pPr>
              <w:rPr>
                <w:rFonts w:cstheme="minorHAnsi"/>
                <w:sz w:val="24"/>
                <w:szCs w:val="24"/>
              </w:rPr>
            </w:pPr>
            <w:r w:rsidRPr="00E21E65">
              <w:rPr>
                <w:rFonts w:cstheme="minorHAnsi"/>
                <w:b/>
                <w:bCs/>
                <w:sz w:val="24"/>
                <w:szCs w:val="24"/>
              </w:rPr>
              <w:t xml:space="preserve">Responsible to: </w:t>
            </w:r>
            <w:r w:rsidR="00EF5666">
              <w:rPr>
                <w:rFonts w:cstheme="minorHAnsi"/>
                <w:b/>
                <w:bCs/>
                <w:sz w:val="24"/>
                <w:szCs w:val="24"/>
              </w:rPr>
              <w:t xml:space="preserve"> </w:t>
            </w:r>
            <w:r w:rsidR="004F3EED">
              <w:rPr>
                <w:rFonts w:cstheme="minorHAnsi"/>
                <w:bCs/>
                <w:sz w:val="24"/>
                <w:szCs w:val="24"/>
              </w:rPr>
              <w:t xml:space="preserve">Residential Visiting Advocacy Development Lead </w:t>
            </w:r>
          </w:p>
          <w:p w14:paraId="5ED5C0F7" w14:textId="047BDF79" w:rsidR="00E21E65" w:rsidRPr="00E21E65" w:rsidRDefault="00E21E65">
            <w:pPr>
              <w:rPr>
                <w:rFonts w:cstheme="minorHAnsi"/>
                <w:b/>
                <w:bCs/>
                <w:sz w:val="24"/>
                <w:szCs w:val="24"/>
              </w:rPr>
            </w:pPr>
          </w:p>
        </w:tc>
      </w:tr>
      <w:tr w:rsidR="00067186" w:rsidRPr="004F10D5" w14:paraId="6B7D2AC9" w14:textId="77777777" w:rsidTr="00067186">
        <w:tc>
          <w:tcPr>
            <w:tcW w:w="9016" w:type="dxa"/>
            <w:gridSpan w:val="2"/>
          </w:tcPr>
          <w:p w14:paraId="24C1BE35" w14:textId="0C93B3C2" w:rsidR="00067186" w:rsidRPr="009D5C8C" w:rsidRDefault="00067186">
            <w:pPr>
              <w:rPr>
                <w:rFonts w:cstheme="minorHAnsi"/>
                <w:b/>
                <w:sz w:val="24"/>
                <w:szCs w:val="24"/>
              </w:rPr>
            </w:pPr>
            <w:r w:rsidRPr="00E21E65">
              <w:rPr>
                <w:rFonts w:cstheme="minorHAnsi"/>
                <w:b/>
                <w:bCs/>
                <w:sz w:val="24"/>
                <w:szCs w:val="24"/>
              </w:rPr>
              <w:t xml:space="preserve">Location: </w:t>
            </w:r>
            <w:r w:rsidR="003D23FD">
              <w:rPr>
                <w:rFonts w:cstheme="minorHAnsi"/>
                <w:b/>
                <w:bCs/>
                <w:sz w:val="24"/>
                <w:szCs w:val="24"/>
              </w:rPr>
              <w:t xml:space="preserve"> </w:t>
            </w:r>
            <w:r w:rsidR="003D23FD" w:rsidRPr="009D5C8C">
              <w:rPr>
                <w:rFonts w:cstheme="minorHAnsi"/>
                <w:b/>
                <w:bCs/>
                <w:sz w:val="24"/>
                <w:szCs w:val="24"/>
              </w:rPr>
              <w:t>Working from home, making visits to residential children’s homes, locations</w:t>
            </w:r>
            <w:r w:rsidR="002053D4" w:rsidRPr="009D5C8C">
              <w:rPr>
                <w:rFonts w:cstheme="minorHAnsi"/>
                <w:b/>
                <w:bCs/>
                <w:sz w:val="24"/>
                <w:szCs w:val="24"/>
              </w:rPr>
              <w:t xml:space="preserve"> </w:t>
            </w:r>
            <w:r w:rsidR="00395932" w:rsidRPr="009D5C8C">
              <w:rPr>
                <w:rFonts w:cstheme="minorHAnsi"/>
                <w:b/>
                <w:sz w:val="24"/>
                <w:szCs w:val="24"/>
              </w:rPr>
              <w:t>tbc</w:t>
            </w:r>
            <w:r w:rsidR="00551773" w:rsidRPr="009D5C8C">
              <w:rPr>
                <w:rFonts w:cstheme="minorHAnsi"/>
                <w:b/>
                <w:sz w:val="24"/>
                <w:szCs w:val="24"/>
              </w:rPr>
              <w:t xml:space="preserve"> through discussion at interview.</w:t>
            </w:r>
          </w:p>
          <w:p w14:paraId="5A578B05" w14:textId="60728769" w:rsidR="00E21E65" w:rsidRPr="00E21E65" w:rsidRDefault="00E21E65">
            <w:pPr>
              <w:rPr>
                <w:rFonts w:cstheme="minorHAnsi"/>
                <w:sz w:val="24"/>
                <w:szCs w:val="24"/>
              </w:rPr>
            </w:pPr>
          </w:p>
        </w:tc>
      </w:tr>
      <w:tr w:rsidR="00782D90" w:rsidRPr="004F10D5" w14:paraId="41C10830" w14:textId="77777777" w:rsidTr="00067186">
        <w:tc>
          <w:tcPr>
            <w:tcW w:w="9016" w:type="dxa"/>
            <w:gridSpan w:val="2"/>
          </w:tcPr>
          <w:p w14:paraId="7354BA09" w14:textId="77777777" w:rsidR="00782D90" w:rsidRPr="00E21E65" w:rsidRDefault="00782D90" w:rsidP="00782D90">
            <w:pPr>
              <w:rPr>
                <w:rFonts w:cstheme="minorHAnsi"/>
                <w:b/>
                <w:bCs/>
                <w:sz w:val="24"/>
                <w:szCs w:val="24"/>
              </w:rPr>
            </w:pPr>
            <w:r w:rsidRPr="00E21E65">
              <w:rPr>
                <w:rFonts w:cstheme="minorHAnsi"/>
                <w:b/>
                <w:bCs/>
                <w:sz w:val="24"/>
                <w:szCs w:val="24"/>
              </w:rPr>
              <w:t xml:space="preserve">Purpose of role: </w:t>
            </w:r>
          </w:p>
          <w:p w14:paraId="094AEEAA" w14:textId="4ED8C04A" w:rsidR="0046298F" w:rsidRPr="004467DD" w:rsidRDefault="004467DD" w:rsidP="004467DD">
            <w:pPr>
              <w:spacing w:after="58"/>
              <w:rPr>
                <w:rFonts w:ascii="Calibri" w:hAnsi="Calibri" w:cs="Arial"/>
                <w:sz w:val="24"/>
                <w:szCs w:val="24"/>
              </w:rPr>
            </w:pPr>
            <w:r w:rsidRPr="004467DD">
              <w:rPr>
                <w:rFonts w:ascii="Calibri" w:hAnsi="Calibri" w:cs="Arial"/>
                <w:sz w:val="24"/>
                <w:szCs w:val="24"/>
              </w:rPr>
              <w:t xml:space="preserve">To provide independent information, advice and </w:t>
            </w:r>
            <w:r w:rsidR="00A7304F">
              <w:rPr>
                <w:rFonts w:ascii="Calibri" w:hAnsi="Calibri" w:cs="Arial"/>
                <w:sz w:val="24"/>
                <w:szCs w:val="24"/>
              </w:rPr>
              <w:t xml:space="preserve">assistance and </w:t>
            </w:r>
            <w:r w:rsidRPr="004467DD">
              <w:rPr>
                <w:rFonts w:ascii="Calibri" w:hAnsi="Calibri" w:cs="Arial"/>
                <w:sz w:val="24"/>
                <w:szCs w:val="24"/>
              </w:rPr>
              <w:t xml:space="preserve">advocacy to children and young people who </w:t>
            </w:r>
            <w:r w:rsidR="0046298F">
              <w:rPr>
                <w:rFonts w:ascii="Calibri" w:hAnsi="Calibri" w:cs="Arial"/>
                <w:sz w:val="24"/>
                <w:szCs w:val="24"/>
              </w:rPr>
              <w:t xml:space="preserve">live in </w:t>
            </w:r>
            <w:r w:rsidR="002356A0">
              <w:rPr>
                <w:rFonts w:ascii="Calibri" w:hAnsi="Calibri" w:cs="Arial"/>
                <w:sz w:val="24"/>
                <w:szCs w:val="24"/>
              </w:rPr>
              <w:t xml:space="preserve">children’s </w:t>
            </w:r>
            <w:r w:rsidR="0046298F">
              <w:rPr>
                <w:rFonts w:ascii="Calibri" w:hAnsi="Calibri" w:cs="Arial"/>
                <w:sz w:val="24"/>
                <w:szCs w:val="24"/>
              </w:rPr>
              <w:t>homes</w:t>
            </w:r>
            <w:r w:rsidR="002356A0">
              <w:rPr>
                <w:rFonts w:ascii="Calibri" w:hAnsi="Calibri" w:cs="Arial"/>
                <w:sz w:val="24"/>
                <w:szCs w:val="24"/>
              </w:rPr>
              <w:t>.</w:t>
            </w:r>
          </w:p>
          <w:p w14:paraId="49F7C803" w14:textId="76CE2A7E" w:rsidR="005E27F2" w:rsidRPr="005E27F2" w:rsidRDefault="005E27F2" w:rsidP="000D0997">
            <w:pPr>
              <w:rPr>
                <w:rFonts w:ascii="Calibri" w:hAnsi="Calibri"/>
              </w:rPr>
            </w:pPr>
          </w:p>
        </w:tc>
      </w:tr>
      <w:tr w:rsidR="00907A89" w:rsidRPr="004F10D5" w14:paraId="337740BF" w14:textId="77777777" w:rsidTr="004467DD">
        <w:trPr>
          <w:trHeight w:val="718"/>
        </w:trPr>
        <w:tc>
          <w:tcPr>
            <w:tcW w:w="9016" w:type="dxa"/>
            <w:gridSpan w:val="2"/>
          </w:tcPr>
          <w:p w14:paraId="43D6260D" w14:textId="77777777" w:rsidR="000A5284" w:rsidRPr="00FB59B1" w:rsidRDefault="000A5284" w:rsidP="000A5284">
            <w:pPr>
              <w:rPr>
                <w:rFonts w:cstheme="minorHAnsi"/>
                <w:b/>
                <w:bCs/>
                <w:sz w:val="24"/>
                <w:szCs w:val="24"/>
              </w:rPr>
            </w:pPr>
            <w:r>
              <w:rPr>
                <w:rFonts w:cstheme="minorHAnsi"/>
                <w:b/>
                <w:bCs/>
                <w:sz w:val="24"/>
                <w:szCs w:val="24"/>
              </w:rPr>
              <w:t>A</w:t>
            </w:r>
            <w:r w:rsidRPr="00E21E65">
              <w:rPr>
                <w:rFonts w:cstheme="minorHAnsi"/>
                <w:b/>
                <w:bCs/>
                <w:sz w:val="24"/>
                <w:szCs w:val="24"/>
              </w:rPr>
              <w:t>ccountabilities</w:t>
            </w:r>
            <w:r>
              <w:rPr>
                <w:rFonts w:cstheme="minorHAnsi"/>
                <w:b/>
                <w:bCs/>
                <w:sz w:val="24"/>
                <w:szCs w:val="24"/>
              </w:rPr>
              <w:t xml:space="preserve"> / Responsibilities</w:t>
            </w:r>
          </w:p>
          <w:p w14:paraId="26B353E9" w14:textId="77777777" w:rsidR="000A5284" w:rsidRPr="000A5284" w:rsidRDefault="000A5284" w:rsidP="000A5284">
            <w:pPr>
              <w:pStyle w:val="ListParagraph"/>
              <w:spacing w:after="0" w:line="240" w:lineRule="auto"/>
              <w:rPr>
                <w:rFonts w:cstheme="minorHAnsi"/>
                <w:b/>
                <w:bCs/>
                <w:sz w:val="24"/>
                <w:szCs w:val="24"/>
              </w:rPr>
            </w:pPr>
          </w:p>
          <w:p w14:paraId="091EB227" w14:textId="20ECAFEE" w:rsidR="00377258" w:rsidRPr="002053D4" w:rsidRDefault="002053D4" w:rsidP="0030151E">
            <w:pPr>
              <w:pStyle w:val="ListParagraph"/>
              <w:numPr>
                <w:ilvl w:val="0"/>
                <w:numId w:val="23"/>
              </w:numPr>
              <w:spacing w:after="0" w:line="240" w:lineRule="auto"/>
              <w:rPr>
                <w:rFonts w:cstheme="minorHAnsi"/>
                <w:b/>
                <w:bCs/>
                <w:sz w:val="24"/>
                <w:szCs w:val="24"/>
              </w:rPr>
            </w:pPr>
            <w:r>
              <w:rPr>
                <w:rFonts w:cstheme="minorHAnsi"/>
                <w:bCs/>
                <w:sz w:val="24"/>
                <w:szCs w:val="24"/>
              </w:rPr>
              <w:t>Speak up for children and young people and where possible enable them to speak up for themselves</w:t>
            </w:r>
          </w:p>
          <w:p w14:paraId="6FA2920E" w14:textId="500609C3" w:rsidR="002053D4" w:rsidRPr="00493B69" w:rsidRDefault="000A5284" w:rsidP="0030151E">
            <w:pPr>
              <w:pStyle w:val="ListParagraph"/>
              <w:numPr>
                <w:ilvl w:val="0"/>
                <w:numId w:val="23"/>
              </w:numPr>
              <w:spacing w:after="0" w:line="240" w:lineRule="auto"/>
              <w:rPr>
                <w:rFonts w:cstheme="minorHAnsi"/>
                <w:b/>
                <w:bCs/>
                <w:sz w:val="24"/>
                <w:szCs w:val="24"/>
              </w:rPr>
            </w:pPr>
            <w:r>
              <w:rPr>
                <w:rFonts w:cstheme="minorHAnsi"/>
                <w:bCs/>
                <w:sz w:val="24"/>
                <w:szCs w:val="24"/>
              </w:rPr>
              <w:t>Help</w:t>
            </w:r>
            <w:r w:rsidR="002053D4">
              <w:rPr>
                <w:rFonts w:cstheme="minorHAnsi"/>
                <w:bCs/>
                <w:sz w:val="24"/>
                <w:szCs w:val="24"/>
              </w:rPr>
              <w:t xml:space="preserve"> children and young people to understand and participate in decisions that affect their live</w:t>
            </w:r>
            <w:r w:rsidR="00F20794">
              <w:rPr>
                <w:rFonts w:cstheme="minorHAnsi"/>
                <w:bCs/>
                <w:sz w:val="24"/>
                <w:szCs w:val="24"/>
              </w:rPr>
              <w:t>s; and represent</w:t>
            </w:r>
            <w:r w:rsidR="00493B69">
              <w:rPr>
                <w:rFonts w:cstheme="minorHAnsi"/>
                <w:bCs/>
                <w:sz w:val="24"/>
                <w:szCs w:val="24"/>
              </w:rPr>
              <w:t xml:space="preserve"> their views, wishes and needs </w:t>
            </w:r>
            <w:r w:rsidR="00F20794">
              <w:rPr>
                <w:rFonts w:cstheme="minorHAnsi"/>
                <w:bCs/>
                <w:sz w:val="24"/>
                <w:szCs w:val="24"/>
              </w:rPr>
              <w:t>to decision makers – and seek</w:t>
            </w:r>
            <w:r w:rsidR="00493B69">
              <w:rPr>
                <w:rFonts w:cstheme="minorHAnsi"/>
                <w:bCs/>
                <w:sz w:val="24"/>
                <w:szCs w:val="24"/>
              </w:rPr>
              <w:t xml:space="preserve"> remedies for breaches to human rights</w:t>
            </w:r>
          </w:p>
          <w:p w14:paraId="277F8AAC" w14:textId="77777777" w:rsidR="00493B69" w:rsidRPr="00A7304F" w:rsidRDefault="004467DD" w:rsidP="0030151E">
            <w:pPr>
              <w:pStyle w:val="ListParagraph"/>
              <w:numPr>
                <w:ilvl w:val="0"/>
                <w:numId w:val="23"/>
              </w:numPr>
              <w:spacing w:after="0" w:line="240" w:lineRule="auto"/>
              <w:rPr>
                <w:rFonts w:cstheme="minorHAnsi"/>
                <w:b/>
                <w:bCs/>
                <w:sz w:val="24"/>
                <w:szCs w:val="24"/>
              </w:rPr>
            </w:pPr>
            <w:r>
              <w:rPr>
                <w:rFonts w:cstheme="minorHAnsi"/>
                <w:bCs/>
                <w:sz w:val="24"/>
                <w:szCs w:val="24"/>
              </w:rPr>
              <w:t>A</w:t>
            </w:r>
            <w:r w:rsidR="00493B69">
              <w:rPr>
                <w:rFonts w:cstheme="minorHAnsi"/>
                <w:bCs/>
                <w:sz w:val="24"/>
                <w:szCs w:val="24"/>
              </w:rPr>
              <w:t>ccompany children and young people to decision making forums and ensure that their views are represented – including negotiation with social workers, senior managers, foster carers solicitors and other professionals on a child / young person’s behalf</w:t>
            </w:r>
          </w:p>
          <w:p w14:paraId="37160CDE" w14:textId="37485222" w:rsidR="00A7304F" w:rsidRPr="00A7304F" w:rsidRDefault="00A7304F" w:rsidP="0030151E">
            <w:pPr>
              <w:pStyle w:val="ListParagraph"/>
              <w:numPr>
                <w:ilvl w:val="0"/>
                <w:numId w:val="23"/>
              </w:numPr>
              <w:spacing w:after="0" w:line="240" w:lineRule="auto"/>
              <w:rPr>
                <w:rFonts w:cstheme="minorHAnsi"/>
                <w:b/>
                <w:bCs/>
                <w:sz w:val="24"/>
                <w:szCs w:val="24"/>
              </w:rPr>
            </w:pPr>
            <w:r>
              <w:rPr>
                <w:rFonts w:cstheme="minorHAnsi"/>
                <w:bCs/>
                <w:sz w:val="24"/>
                <w:szCs w:val="24"/>
              </w:rPr>
              <w:t>Assist young people in exploring options, understanding rights and making complaints</w:t>
            </w:r>
          </w:p>
          <w:p w14:paraId="48DA0E9B" w14:textId="77777777" w:rsidR="000A5284" w:rsidRDefault="000A5284" w:rsidP="0030151E">
            <w:pPr>
              <w:pStyle w:val="ListParagraph"/>
              <w:numPr>
                <w:ilvl w:val="0"/>
                <w:numId w:val="23"/>
              </w:numPr>
              <w:spacing w:after="0" w:line="240" w:lineRule="auto"/>
              <w:rPr>
                <w:rFonts w:cstheme="minorHAnsi"/>
                <w:sz w:val="24"/>
                <w:szCs w:val="24"/>
              </w:rPr>
            </w:pPr>
            <w:r>
              <w:rPr>
                <w:rFonts w:cstheme="minorHAnsi"/>
                <w:sz w:val="24"/>
                <w:szCs w:val="24"/>
              </w:rPr>
              <w:t>Assist the Team Manager to assess the Service’s outputs against the framework of agreed outcomes by the monitoring of activity and the collection of appropriate information including feedback from service users</w:t>
            </w:r>
          </w:p>
          <w:p w14:paraId="706F2008" w14:textId="5901441B" w:rsidR="000A5284" w:rsidRDefault="000A5284" w:rsidP="0030151E">
            <w:pPr>
              <w:pStyle w:val="ListParagraph"/>
              <w:numPr>
                <w:ilvl w:val="0"/>
                <w:numId w:val="23"/>
              </w:numPr>
              <w:spacing w:after="0" w:line="240" w:lineRule="auto"/>
              <w:rPr>
                <w:rFonts w:cstheme="minorHAnsi"/>
                <w:sz w:val="24"/>
                <w:szCs w:val="24"/>
              </w:rPr>
            </w:pPr>
            <w:r>
              <w:rPr>
                <w:rFonts w:cstheme="minorHAnsi"/>
                <w:sz w:val="24"/>
                <w:szCs w:val="24"/>
              </w:rPr>
              <w:t>Comply with the TGP Cymru’s policies and procedures to include finance, reporting, data management and safeguarding</w:t>
            </w:r>
          </w:p>
          <w:p w14:paraId="209EB1ED" w14:textId="69FA1672" w:rsidR="0030151E" w:rsidRPr="0030151E" w:rsidRDefault="0030151E" w:rsidP="0030151E">
            <w:pPr>
              <w:pStyle w:val="ListParagraph"/>
              <w:numPr>
                <w:ilvl w:val="0"/>
                <w:numId w:val="23"/>
              </w:numPr>
              <w:spacing w:after="0" w:line="240" w:lineRule="auto"/>
              <w:rPr>
                <w:sz w:val="24"/>
                <w:szCs w:val="24"/>
              </w:rPr>
            </w:pPr>
            <w:r>
              <w:rPr>
                <w:sz w:val="24"/>
                <w:szCs w:val="24"/>
              </w:rPr>
              <w:t xml:space="preserve">Comply with </w:t>
            </w:r>
            <w:r w:rsidRPr="0030151E">
              <w:rPr>
                <w:sz w:val="24"/>
                <w:szCs w:val="24"/>
              </w:rPr>
              <w:t xml:space="preserve">Social Care Wales’ Code of Professional Practice for Social Care Workers </w:t>
            </w:r>
          </w:p>
          <w:p w14:paraId="722CB6EF" w14:textId="77777777" w:rsidR="000A5284" w:rsidRDefault="000A5284" w:rsidP="0030151E">
            <w:pPr>
              <w:pStyle w:val="ListParagraph"/>
              <w:numPr>
                <w:ilvl w:val="0"/>
                <w:numId w:val="23"/>
              </w:numPr>
              <w:spacing w:after="0" w:line="240" w:lineRule="auto"/>
              <w:rPr>
                <w:rFonts w:cstheme="minorHAnsi"/>
                <w:sz w:val="24"/>
                <w:szCs w:val="24"/>
              </w:rPr>
            </w:pPr>
            <w:r w:rsidRPr="0030151E">
              <w:rPr>
                <w:rFonts w:cstheme="minorHAnsi"/>
                <w:sz w:val="24"/>
                <w:szCs w:val="24"/>
              </w:rPr>
              <w:t>Promote equal opportunities</w:t>
            </w:r>
            <w:r>
              <w:rPr>
                <w:rFonts w:cstheme="minorHAnsi"/>
                <w:sz w:val="24"/>
                <w:szCs w:val="24"/>
              </w:rPr>
              <w:t xml:space="preserve"> and anti-discriminatory practice through the work undertaken within post</w:t>
            </w:r>
          </w:p>
          <w:p w14:paraId="3872DB8C" w14:textId="77777777" w:rsidR="000A5284" w:rsidRDefault="000A5284" w:rsidP="0030151E">
            <w:pPr>
              <w:pStyle w:val="ListParagraph"/>
              <w:numPr>
                <w:ilvl w:val="0"/>
                <w:numId w:val="23"/>
              </w:numPr>
              <w:spacing w:after="0" w:line="240" w:lineRule="auto"/>
              <w:rPr>
                <w:rFonts w:cstheme="minorHAnsi"/>
                <w:sz w:val="24"/>
                <w:szCs w:val="24"/>
              </w:rPr>
            </w:pPr>
            <w:r>
              <w:rPr>
                <w:rFonts w:cstheme="minorHAnsi"/>
                <w:sz w:val="24"/>
                <w:szCs w:val="24"/>
              </w:rPr>
              <w:t>Network appropriately with colleagues and the community, including developing awareness of TGP Cymru’s services amongst relevant professionals</w:t>
            </w:r>
          </w:p>
          <w:p w14:paraId="1EFDE3CE" w14:textId="77777777" w:rsidR="000A5284" w:rsidRDefault="000A5284" w:rsidP="000A5284">
            <w:pPr>
              <w:rPr>
                <w:rFonts w:cstheme="minorHAnsi"/>
                <w:sz w:val="24"/>
                <w:szCs w:val="24"/>
              </w:rPr>
            </w:pPr>
          </w:p>
          <w:p w14:paraId="6137C46C" w14:textId="2F58803C" w:rsidR="00081CA5" w:rsidRPr="002053D4" w:rsidRDefault="000A5284" w:rsidP="00395932">
            <w:pPr>
              <w:rPr>
                <w:rFonts w:cstheme="minorHAnsi"/>
                <w:b/>
                <w:bCs/>
                <w:sz w:val="24"/>
                <w:szCs w:val="24"/>
              </w:rPr>
            </w:pPr>
            <w:r w:rsidRPr="000A5284">
              <w:rPr>
                <w:rFonts w:cstheme="minorHAnsi"/>
                <w:sz w:val="24"/>
                <w:szCs w:val="24"/>
              </w:rPr>
              <w:t>Undertake such other duties and responsibilities as may reasonably be required by the Organisation and which are consistent with grade.</w:t>
            </w:r>
          </w:p>
        </w:tc>
      </w:tr>
      <w:tr w:rsidR="00081CA5" w:rsidRPr="004F10D5" w14:paraId="24A0170D" w14:textId="77777777" w:rsidTr="004467DD">
        <w:trPr>
          <w:trHeight w:val="718"/>
        </w:trPr>
        <w:tc>
          <w:tcPr>
            <w:tcW w:w="9016" w:type="dxa"/>
            <w:gridSpan w:val="2"/>
          </w:tcPr>
          <w:p w14:paraId="7AEBD0AB" w14:textId="77777777" w:rsidR="00081CA5" w:rsidRDefault="00081CA5" w:rsidP="00081CA5">
            <w:pPr>
              <w:rPr>
                <w:rFonts w:cstheme="minorHAnsi"/>
                <w:b/>
                <w:bCs/>
                <w:sz w:val="24"/>
                <w:szCs w:val="24"/>
              </w:rPr>
            </w:pPr>
            <w:r>
              <w:rPr>
                <w:rFonts w:cstheme="minorHAnsi"/>
                <w:b/>
                <w:bCs/>
                <w:sz w:val="24"/>
                <w:szCs w:val="24"/>
              </w:rPr>
              <w:t>Performance Indicators</w:t>
            </w:r>
          </w:p>
          <w:p w14:paraId="43B1210A" w14:textId="77777777" w:rsidR="00081CA5" w:rsidRDefault="00081CA5" w:rsidP="00081CA5">
            <w:pPr>
              <w:rPr>
                <w:rFonts w:cstheme="minorHAnsi"/>
                <w:b/>
                <w:bCs/>
                <w:sz w:val="24"/>
                <w:szCs w:val="24"/>
              </w:rPr>
            </w:pPr>
          </w:p>
          <w:p w14:paraId="7D4D4C47" w14:textId="77777777" w:rsidR="00081CA5" w:rsidRDefault="00081CA5" w:rsidP="00081CA5">
            <w:pPr>
              <w:pStyle w:val="ListParagraph"/>
              <w:numPr>
                <w:ilvl w:val="0"/>
                <w:numId w:val="28"/>
              </w:numPr>
              <w:spacing w:after="0" w:line="240" w:lineRule="auto"/>
              <w:rPr>
                <w:rFonts w:cstheme="minorHAnsi"/>
                <w:bCs/>
                <w:sz w:val="24"/>
                <w:szCs w:val="24"/>
              </w:rPr>
            </w:pPr>
            <w:r w:rsidRPr="00E354B7">
              <w:rPr>
                <w:rFonts w:cstheme="minorHAnsi"/>
                <w:bCs/>
                <w:sz w:val="24"/>
                <w:szCs w:val="24"/>
              </w:rPr>
              <w:lastRenderedPageBreak/>
              <w:t xml:space="preserve">Responsible for the delivery of key performance indicators and standards of practice. </w:t>
            </w:r>
          </w:p>
          <w:p w14:paraId="19744338" w14:textId="77777777" w:rsidR="00081CA5" w:rsidRDefault="00081CA5" w:rsidP="00081CA5">
            <w:pPr>
              <w:pStyle w:val="ListParagraph"/>
              <w:numPr>
                <w:ilvl w:val="0"/>
                <w:numId w:val="28"/>
              </w:numPr>
              <w:spacing w:after="0" w:line="240" w:lineRule="auto"/>
              <w:rPr>
                <w:rFonts w:cstheme="minorHAnsi"/>
                <w:bCs/>
                <w:sz w:val="24"/>
                <w:szCs w:val="24"/>
              </w:rPr>
            </w:pPr>
            <w:r w:rsidRPr="00E354B7">
              <w:rPr>
                <w:rFonts w:cstheme="minorHAnsi"/>
                <w:bCs/>
                <w:sz w:val="24"/>
                <w:szCs w:val="24"/>
              </w:rPr>
              <w:t>Quality of service and complian</w:t>
            </w:r>
            <w:r>
              <w:rPr>
                <w:rFonts w:cstheme="minorHAnsi"/>
                <w:bCs/>
                <w:sz w:val="24"/>
                <w:szCs w:val="24"/>
              </w:rPr>
              <w:t>ce against statutory, regulatory, organisational</w:t>
            </w:r>
            <w:r w:rsidRPr="00E354B7">
              <w:rPr>
                <w:rFonts w:cstheme="minorHAnsi"/>
                <w:bCs/>
                <w:sz w:val="24"/>
                <w:szCs w:val="24"/>
              </w:rPr>
              <w:t xml:space="preserve"> and best practic</w:t>
            </w:r>
            <w:r>
              <w:rPr>
                <w:rFonts w:cstheme="minorHAnsi"/>
                <w:bCs/>
                <w:sz w:val="24"/>
                <w:szCs w:val="24"/>
              </w:rPr>
              <w:t xml:space="preserve">e standards and requirements.  </w:t>
            </w:r>
          </w:p>
          <w:p w14:paraId="41BB63CB" w14:textId="7D39E1CA" w:rsidR="00081CA5" w:rsidRPr="00081CA5" w:rsidRDefault="00081CA5" w:rsidP="00081CA5">
            <w:pPr>
              <w:pStyle w:val="ListParagraph"/>
              <w:numPr>
                <w:ilvl w:val="0"/>
                <w:numId w:val="28"/>
              </w:numPr>
              <w:spacing w:after="0" w:line="240" w:lineRule="auto"/>
              <w:rPr>
                <w:rFonts w:cstheme="minorHAnsi"/>
                <w:bCs/>
                <w:sz w:val="24"/>
                <w:szCs w:val="24"/>
              </w:rPr>
            </w:pPr>
            <w:r w:rsidRPr="00081CA5">
              <w:rPr>
                <w:rFonts w:cstheme="minorHAnsi"/>
                <w:bCs/>
                <w:sz w:val="24"/>
                <w:szCs w:val="24"/>
              </w:rPr>
              <w:t>Achievement of service</w:t>
            </w:r>
            <w:r w:rsidR="00F16B22">
              <w:rPr>
                <w:rFonts w:cstheme="minorHAnsi"/>
                <w:bCs/>
                <w:sz w:val="24"/>
                <w:szCs w:val="24"/>
              </w:rPr>
              <w:t xml:space="preserve"> and individual</w:t>
            </w:r>
            <w:r w:rsidRPr="00081CA5">
              <w:rPr>
                <w:rFonts w:cstheme="minorHAnsi"/>
                <w:bCs/>
                <w:sz w:val="24"/>
                <w:szCs w:val="24"/>
              </w:rPr>
              <w:t xml:space="preserve"> objectives and targets.</w:t>
            </w:r>
          </w:p>
          <w:p w14:paraId="56A8CBD2" w14:textId="1C4385E6" w:rsidR="00081CA5" w:rsidRDefault="00081CA5" w:rsidP="00081CA5">
            <w:pPr>
              <w:rPr>
                <w:rFonts w:cstheme="minorHAnsi"/>
                <w:b/>
                <w:bCs/>
                <w:sz w:val="24"/>
                <w:szCs w:val="24"/>
              </w:rPr>
            </w:pPr>
          </w:p>
        </w:tc>
      </w:tr>
      <w:tr w:rsidR="004D5968" w:rsidRPr="004F10D5" w14:paraId="050278D6" w14:textId="77777777" w:rsidTr="00067186">
        <w:tc>
          <w:tcPr>
            <w:tcW w:w="9016" w:type="dxa"/>
            <w:gridSpan w:val="2"/>
          </w:tcPr>
          <w:p w14:paraId="4835D56A" w14:textId="4B608906" w:rsidR="004D5968" w:rsidRDefault="004D5968">
            <w:pPr>
              <w:rPr>
                <w:rFonts w:cstheme="minorHAnsi"/>
                <w:b/>
                <w:bCs/>
                <w:sz w:val="24"/>
                <w:szCs w:val="24"/>
              </w:rPr>
            </w:pPr>
            <w:r w:rsidRPr="00E21E65">
              <w:rPr>
                <w:rFonts w:cstheme="minorHAnsi"/>
                <w:b/>
                <w:bCs/>
                <w:sz w:val="24"/>
                <w:szCs w:val="24"/>
              </w:rPr>
              <w:lastRenderedPageBreak/>
              <w:t>Line management responsibility</w:t>
            </w:r>
            <w:r w:rsidR="002A018E">
              <w:rPr>
                <w:rFonts w:cstheme="minorHAnsi"/>
                <w:b/>
                <w:bCs/>
                <w:sz w:val="24"/>
                <w:szCs w:val="24"/>
              </w:rPr>
              <w:t xml:space="preserve"> (as of </w:t>
            </w:r>
            <w:r w:rsidR="00493B69">
              <w:rPr>
                <w:rFonts w:cstheme="minorHAnsi"/>
                <w:b/>
                <w:bCs/>
                <w:sz w:val="24"/>
                <w:szCs w:val="24"/>
              </w:rPr>
              <w:t>31</w:t>
            </w:r>
            <w:r w:rsidR="002A018E">
              <w:rPr>
                <w:rFonts w:cstheme="minorHAnsi"/>
                <w:b/>
                <w:bCs/>
                <w:sz w:val="24"/>
                <w:szCs w:val="24"/>
              </w:rPr>
              <w:t>/</w:t>
            </w:r>
            <w:r w:rsidR="00493B69">
              <w:rPr>
                <w:rFonts w:cstheme="minorHAnsi"/>
                <w:b/>
                <w:bCs/>
                <w:sz w:val="24"/>
                <w:szCs w:val="24"/>
              </w:rPr>
              <w:t>10/19</w:t>
            </w:r>
            <w:r w:rsidR="002A018E">
              <w:rPr>
                <w:rFonts w:cstheme="minorHAnsi"/>
                <w:b/>
                <w:bCs/>
                <w:sz w:val="24"/>
                <w:szCs w:val="24"/>
              </w:rPr>
              <w:t>)</w:t>
            </w:r>
          </w:p>
          <w:p w14:paraId="369A5B36" w14:textId="77777777" w:rsidR="004467DD" w:rsidRDefault="005D00C0" w:rsidP="005D00C0">
            <w:pPr>
              <w:rPr>
                <w:rFonts w:cstheme="minorHAnsi"/>
                <w:sz w:val="24"/>
                <w:szCs w:val="24"/>
              </w:rPr>
            </w:pPr>
            <w:r w:rsidRPr="004467DD">
              <w:rPr>
                <w:rFonts w:cstheme="minorHAnsi"/>
                <w:sz w:val="24"/>
                <w:szCs w:val="24"/>
              </w:rPr>
              <w:t>0</w:t>
            </w:r>
          </w:p>
          <w:p w14:paraId="4D2E51BC" w14:textId="7DB822AC" w:rsidR="00F16B22" w:rsidRPr="004467DD" w:rsidRDefault="00F16B22" w:rsidP="005D00C0">
            <w:pPr>
              <w:rPr>
                <w:rFonts w:cstheme="minorHAnsi"/>
                <w:sz w:val="24"/>
                <w:szCs w:val="24"/>
              </w:rPr>
            </w:pPr>
          </w:p>
        </w:tc>
      </w:tr>
      <w:tr w:rsidR="004D5968" w:rsidRPr="004F10D5" w14:paraId="312865AF" w14:textId="77777777" w:rsidTr="00067186">
        <w:tc>
          <w:tcPr>
            <w:tcW w:w="9016" w:type="dxa"/>
            <w:gridSpan w:val="2"/>
          </w:tcPr>
          <w:p w14:paraId="15845F29" w14:textId="51758C23" w:rsidR="004D5968" w:rsidRDefault="004D5968">
            <w:pPr>
              <w:rPr>
                <w:rFonts w:cstheme="minorHAnsi"/>
                <w:b/>
                <w:bCs/>
                <w:sz w:val="24"/>
                <w:szCs w:val="24"/>
              </w:rPr>
            </w:pPr>
            <w:r w:rsidRPr="00E21E65">
              <w:rPr>
                <w:rFonts w:cstheme="minorHAnsi"/>
                <w:b/>
                <w:bCs/>
                <w:sz w:val="24"/>
                <w:szCs w:val="24"/>
              </w:rPr>
              <w:t xml:space="preserve">Budget management </w:t>
            </w:r>
            <w:r w:rsidR="002A018E" w:rsidRPr="00E21E65">
              <w:rPr>
                <w:rFonts w:cstheme="minorHAnsi"/>
                <w:b/>
                <w:bCs/>
                <w:sz w:val="24"/>
                <w:szCs w:val="24"/>
              </w:rPr>
              <w:t>responsibility</w:t>
            </w:r>
            <w:r w:rsidR="002A018E">
              <w:rPr>
                <w:rFonts w:cstheme="minorHAnsi"/>
                <w:b/>
                <w:bCs/>
                <w:sz w:val="24"/>
                <w:szCs w:val="24"/>
              </w:rPr>
              <w:t xml:space="preserve"> (as of </w:t>
            </w:r>
            <w:r w:rsidR="00493B69">
              <w:rPr>
                <w:rFonts w:cstheme="minorHAnsi"/>
                <w:b/>
                <w:bCs/>
                <w:sz w:val="24"/>
                <w:szCs w:val="24"/>
              </w:rPr>
              <w:t>31</w:t>
            </w:r>
            <w:r w:rsidR="002A018E">
              <w:rPr>
                <w:rFonts w:cstheme="minorHAnsi"/>
                <w:b/>
                <w:bCs/>
                <w:sz w:val="24"/>
                <w:szCs w:val="24"/>
              </w:rPr>
              <w:t>/</w:t>
            </w:r>
            <w:r w:rsidR="00493B69">
              <w:rPr>
                <w:rFonts w:cstheme="minorHAnsi"/>
                <w:b/>
                <w:bCs/>
                <w:sz w:val="24"/>
                <w:szCs w:val="24"/>
              </w:rPr>
              <w:t>10</w:t>
            </w:r>
            <w:r w:rsidR="002A018E">
              <w:rPr>
                <w:rFonts w:cstheme="minorHAnsi"/>
                <w:b/>
                <w:bCs/>
                <w:sz w:val="24"/>
                <w:szCs w:val="24"/>
              </w:rPr>
              <w:t>/</w:t>
            </w:r>
            <w:r w:rsidR="00493B69">
              <w:rPr>
                <w:rFonts w:cstheme="minorHAnsi"/>
                <w:b/>
                <w:bCs/>
                <w:sz w:val="24"/>
                <w:szCs w:val="24"/>
              </w:rPr>
              <w:t>19</w:t>
            </w:r>
            <w:r w:rsidR="002A018E">
              <w:rPr>
                <w:rFonts w:cstheme="minorHAnsi"/>
                <w:b/>
                <w:bCs/>
                <w:sz w:val="24"/>
                <w:szCs w:val="24"/>
              </w:rPr>
              <w:t>)</w:t>
            </w:r>
            <w:r w:rsidRPr="00E21E65">
              <w:rPr>
                <w:rFonts w:cstheme="minorHAnsi"/>
                <w:b/>
                <w:bCs/>
                <w:sz w:val="24"/>
                <w:szCs w:val="24"/>
              </w:rPr>
              <w:t xml:space="preserve"> </w:t>
            </w:r>
          </w:p>
          <w:p w14:paraId="5AA9F31E" w14:textId="77777777" w:rsidR="004467DD" w:rsidRDefault="005D00C0">
            <w:pPr>
              <w:rPr>
                <w:rFonts w:cstheme="minorHAnsi"/>
                <w:sz w:val="24"/>
                <w:szCs w:val="24"/>
              </w:rPr>
            </w:pPr>
            <w:r w:rsidRPr="004467DD">
              <w:rPr>
                <w:rFonts w:cstheme="minorHAnsi"/>
                <w:sz w:val="24"/>
                <w:szCs w:val="24"/>
              </w:rPr>
              <w:t xml:space="preserve">£0 </w:t>
            </w:r>
          </w:p>
          <w:p w14:paraId="3F36B772" w14:textId="1C172B1B" w:rsidR="00F16B22" w:rsidRPr="004467DD" w:rsidRDefault="00F16B22">
            <w:pPr>
              <w:rPr>
                <w:rFonts w:cstheme="minorHAnsi"/>
                <w:sz w:val="24"/>
                <w:szCs w:val="24"/>
              </w:rPr>
            </w:pPr>
          </w:p>
        </w:tc>
      </w:tr>
      <w:tr w:rsidR="004D5232" w:rsidRPr="004F10D5" w14:paraId="02E9FB43" w14:textId="77777777" w:rsidTr="00067186">
        <w:tc>
          <w:tcPr>
            <w:tcW w:w="9016" w:type="dxa"/>
            <w:gridSpan w:val="2"/>
          </w:tcPr>
          <w:p w14:paraId="3C3AD439" w14:textId="258DF634" w:rsidR="004467DD" w:rsidRDefault="004D5232" w:rsidP="00782D90">
            <w:pPr>
              <w:rPr>
                <w:rFonts w:cstheme="minorHAnsi"/>
                <w:b/>
                <w:bCs/>
                <w:sz w:val="24"/>
                <w:szCs w:val="24"/>
              </w:rPr>
            </w:pPr>
            <w:r w:rsidRPr="00E21E65">
              <w:rPr>
                <w:rFonts w:cstheme="minorHAnsi"/>
                <w:b/>
                <w:bCs/>
                <w:sz w:val="24"/>
                <w:szCs w:val="24"/>
              </w:rPr>
              <w:t>Grade</w:t>
            </w:r>
            <w:r w:rsidR="005D00C0">
              <w:rPr>
                <w:rFonts w:cstheme="minorHAnsi"/>
                <w:b/>
                <w:bCs/>
                <w:sz w:val="24"/>
                <w:szCs w:val="24"/>
              </w:rPr>
              <w:t xml:space="preserve"> </w:t>
            </w:r>
          </w:p>
          <w:p w14:paraId="44E0B132" w14:textId="29BAB504" w:rsidR="00A97263" w:rsidRPr="009D5C8C" w:rsidRDefault="005D00C0" w:rsidP="00782D90">
            <w:pPr>
              <w:rPr>
                <w:rFonts w:cstheme="minorHAnsi"/>
                <w:sz w:val="24"/>
                <w:szCs w:val="24"/>
              </w:rPr>
            </w:pPr>
            <w:r w:rsidRPr="009D5C8C">
              <w:rPr>
                <w:rFonts w:cstheme="minorHAnsi"/>
                <w:sz w:val="24"/>
                <w:szCs w:val="24"/>
              </w:rPr>
              <w:t>MS</w:t>
            </w:r>
            <w:r w:rsidR="00395932" w:rsidRPr="009D5C8C">
              <w:rPr>
                <w:rFonts w:cstheme="minorHAnsi"/>
                <w:sz w:val="24"/>
                <w:szCs w:val="24"/>
              </w:rPr>
              <w:t>6</w:t>
            </w:r>
            <w:r w:rsidR="003D23FD" w:rsidRPr="009D5C8C">
              <w:rPr>
                <w:rFonts w:cstheme="minorHAnsi"/>
                <w:sz w:val="24"/>
                <w:szCs w:val="24"/>
              </w:rPr>
              <w:t xml:space="preserve"> </w:t>
            </w:r>
            <w:r w:rsidR="00D31D2C" w:rsidRPr="009D5C8C">
              <w:rPr>
                <w:rFonts w:cstheme="minorHAnsi"/>
                <w:sz w:val="24"/>
                <w:szCs w:val="24"/>
              </w:rPr>
              <w:t>Hourly rate - £13.69 to £14.24</w:t>
            </w:r>
          </w:p>
          <w:p w14:paraId="527C3AD6" w14:textId="3FDD5FC9" w:rsidR="00F16B22" w:rsidRPr="00B03B57" w:rsidRDefault="00F16B22" w:rsidP="00782D90">
            <w:pPr>
              <w:rPr>
                <w:rFonts w:cstheme="minorHAnsi"/>
                <w:sz w:val="24"/>
                <w:szCs w:val="24"/>
              </w:rPr>
            </w:pPr>
          </w:p>
        </w:tc>
      </w:tr>
      <w:tr w:rsidR="004D5968" w:rsidRPr="004F10D5" w14:paraId="533C2FF3" w14:textId="77777777" w:rsidTr="00067186">
        <w:tc>
          <w:tcPr>
            <w:tcW w:w="9016" w:type="dxa"/>
            <w:gridSpan w:val="2"/>
          </w:tcPr>
          <w:p w14:paraId="31EFCC22" w14:textId="55D57FF6" w:rsidR="00B3690F" w:rsidRDefault="00F20794" w:rsidP="00B3690F">
            <w:pPr>
              <w:rPr>
                <w:rFonts w:cstheme="minorHAnsi"/>
                <w:sz w:val="24"/>
                <w:szCs w:val="24"/>
              </w:rPr>
            </w:pPr>
            <w:r>
              <w:rPr>
                <w:rFonts w:cstheme="minorHAnsi"/>
                <w:b/>
                <w:bCs/>
                <w:sz w:val="24"/>
                <w:szCs w:val="24"/>
              </w:rPr>
              <w:t>Working conditions</w:t>
            </w:r>
            <w:r w:rsidR="00782D90" w:rsidRPr="00E21E65">
              <w:rPr>
                <w:rFonts w:cstheme="minorHAnsi"/>
                <w:b/>
                <w:bCs/>
                <w:sz w:val="24"/>
                <w:szCs w:val="24"/>
              </w:rPr>
              <w:t xml:space="preserve"> </w:t>
            </w:r>
            <w:r w:rsidR="00782D90" w:rsidRPr="00E21E65">
              <w:rPr>
                <w:rFonts w:cstheme="minorHAnsi"/>
                <w:sz w:val="24"/>
                <w:szCs w:val="24"/>
              </w:rPr>
              <w:t xml:space="preserve"> </w:t>
            </w:r>
          </w:p>
          <w:p w14:paraId="40B9FC77" w14:textId="40E33DFE" w:rsidR="00F20794" w:rsidRPr="009D5C8C" w:rsidRDefault="00762EDF" w:rsidP="00F20794">
            <w:pPr>
              <w:jc w:val="both"/>
              <w:rPr>
                <w:rFonts w:ascii="Calibri" w:hAnsi="Calibri" w:cs="Calibri"/>
                <w:sz w:val="24"/>
                <w:szCs w:val="24"/>
              </w:rPr>
            </w:pPr>
            <w:r w:rsidRPr="009D5C8C">
              <w:rPr>
                <w:rFonts w:ascii="Calibri" w:hAnsi="Calibri" w:cs="Arial"/>
                <w:sz w:val="24"/>
                <w:szCs w:val="24"/>
              </w:rPr>
              <w:t xml:space="preserve">Casual / Freelance Agreement </w:t>
            </w:r>
            <w:r w:rsidR="00F20794" w:rsidRPr="009D5C8C">
              <w:rPr>
                <w:rFonts w:cstheme="minorHAnsi"/>
                <w:sz w:val="24"/>
                <w:szCs w:val="24"/>
              </w:rPr>
              <w:t>with a flexible approach to the working week</w:t>
            </w:r>
            <w:r w:rsidR="003D23FD" w:rsidRPr="009D5C8C">
              <w:rPr>
                <w:rFonts w:cstheme="minorHAnsi"/>
                <w:sz w:val="24"/>
                <w:szCs w:val="24"/>
              </w:rPr>
              <w:t>.</w:t>
            </w:r>
            <w:r w:rsidR="00F20794" w:rsidRPr="009D5C8C">
              <w:rPr>
                <w:rFonts w:cstheme="minorHAnsi"/>
                <w:sz w:val="24"/>
                <w:szCs w:val="24"/>
              </w:rPr>
              <w:t xml:space="preserve"> </w:t>
            </w:r>
            <w:r w:rsidR="003D23FD" w:rsidRPr="009D5C8C">
              <w:rPr>
                <w:rFonts w:cstheme="minorHAnsi"/>
                <w:sz w:val="24"/>
                <w:szCs w:val="24"/>
              </w:rPr>
              <w:t xml:space="preserve">Visits to homes usually last an hour and take place on a monthly basis. </w:t>
            </w:r>
            <w:r w:rsidR="003D23FD" w:rsidRPr="009D5C8C">
              <w:rPr>
                <w:rFonts w:ascii="Calibri" w:hAnsi="Calibri" w:cs="Calibri"/>
                <w:sz w:val="24"/>
                <w:szCs w:val="24"/>
              </w:rPr>
              <w:t>Travel time and expenses will be paid</w:t>
            </w:r>
            <w:r w:rsidR="00D31D2C" w:rsidRPr="009D5C8C">
              <w:rPr>
                <w:rFonts w:ascii="Calibri" w:hAnsi="Calibri" w:cs="Calibri"/>
                <w:sz w:val="24"/>
                <w:szCs w:val="24"/>
              </w:rPr>
              <w:t xml:space="preserve"> in addition</w:t>
            </w:r>
            <w:r w:rsidR="003D23FD" w:rsidRPr="009D5C8C">
              <w:rPr>
                <w:rFonts w:ascii="Calibri" w:hAnsi="Calibri" w:cs="Calibri"/>
                <w:sz w:val="24"/>
                <w:szCs w:val="24"/>
              </w:rPr>
              <w:t>.</w:t>
            </w:r>
          </w:p>
          <w:p w14:paraId="3A173886" w14:textId="77777777" w:rsidR="00F20794" w:rsidRDefault="00F20794" w:rsidP="00F20794">
            <w:pPr>
              <w:rPr>
                <w:rFonts w:ascii="Calibri" w:hAnsi="Calibri" w:cs="Arial"/>
                <w:sz w:val="24"/>
                <w:szCs w:val="24"/>
              </w:rPr>
            </w:pPr>
          </w:p>
          <w:p w14:paraId="27E0379C" w14:textId="68CE1343" w:rsidR="00F20794" w:rsidRDefault="003D23FD" w:rsidP="00F20794">
            <w:pPr>
              <w:rPr>
                <w:rFonts w:cstheme="minorHAnsi"/>
                <w:sz w:val="24"/>
                <w:szCs w:val="24"/>
              </w:rPr>
            </w:pPr>
            <w:r>
              <w:rPr>
                <w:rFonts w:cstheme="minorHAnsi"/>
                <w:sz w:val="24"/>
                <w:szCs w:val="24"/>
              </w:rPr>
              <w:t xml:space="preserve"> </w:t>
            </w:r>
            <w:r w:rsidR="00F20794" w:rsidRPr="00061A3D">
              <w:rPr>
                <w:rFonts w:cstheme="minorHAnsi"/>
                <w:sz w:val="24"/>
                <w:szCs w:val="24"/>
              </w:rPr>
              <w:t>Travel to various locations across Wales</w:t>
            </w:r>
            <w:r w:rsidR="00F20794">
              <w:rPr>
                <w:rFonts w:cstheme="minorHAnsi"/>
                <w:sz w:val="24"/>
                <w:szCs w:val="24"/>
              </w:rPr>
              <w:t xml:space="preserve"> and the UK</w:t>
            </w:r>
            <w:r w:rsidR="00F20794" w:rsidRPr="00061A3D">
              <w:rPr>
                <w:rFonts w:cstheme="minorHAnsi"/>
                <w:sz w:val="24"/>
                <w:szCs w:val="24"/>
              </w:rPr>
              <w:t xml:space="preserve"> is also required.</w:t>
            </w:r>
          </w:p>
          <w:p w14:paraId="3527CEFA" w14:textId="164024EC" w:rsidR="004D5968" w:rsidRPr="00E21E65" w:rsidRDefault="004D5968" w:rsidP="00F20794">
            <w:pPr>
              <w:rPr>
                <w:rFonts w:cstheme="minorHAnsi"/>
                <w:b/>
                <w:bCs/>
                <w:sz w:val="24"/>
                <w:szCs w:val="24"/>
              </w:rPr>
            </w:pPr>
          </w:p>
        </w:tc>
      </w:tr>
      <w:tr w:rsidR="00F20794" w:rsidRPr="004F10D5" w14:paraId="1FF32BD9" w14:textId="77777777" w:rsidTr="00067186">
        <w:tc>
          <w:tcPr>
            <w:tcW w:w="9016" w:type="dxa"/>
            <w:gridSpan w:val="2"/>
          </w:tcPr>
          <w:p w14:paraId="3BFD9C7F" w14:textId="0B69959F" w:rsidR="00F20794" w:rsidRDefault="00F20794" w:rsidP="00B3690F">
            <w:pPr>
              <w:rPr>
                <w:rFonts w:cstheme="minorHAnsi"/>
                <w:b/>
                <w:bCs/>
                <w:sz w:val="24"/>
                <w:szCs w:val="24"/>
              </w:rPr>
            </w:pPr>
            <w:r>
              <w:rPr>
                <w:rFonts w:cstheme="minorHAnsi"/>
                <w:b/>
                <w:bCs/>
                <w:sz w:val="24"/>
                <w:szCs w:val="24"/>
              </w:rPr>
              <w:t>Qualifications</w:t>
            </w:r>
          </w:p>
          <w:p w14:paraId="6C9DB44C" w14:textId="77777777" w:rsidR="00F20794" w:rsidRDefault="00F20794" w:rsidP="00B3690F">
            <w:pPr>
              <w:rPr>
                <w:rFonts w:cstheme="minorHAnsi"/>
                <w:b/>
                <w:bCs/>
                <w:sz w:val="24"/>
                <w:szCs w:val="24"/>
              </w:rPr>
            </w:pPr>
          </w:p>
          <w:p w14:paraId="6BBC1FC4" w14:textId="77777777" w:rsidR="00F20794" w:rsidRPr="00F20794" w:rsidRDefault="00F20794" w:rsidP="00F20794">
            <w:pPr>
              <w:pStyle w:val="ListParagraph"/>
              <w:numPr>
                <w:ilvl w:val="0"/>
                <w:numId w:val="26"/>
              </w:numPr>
              <w:spacing w:after="0" w:line="240" w:lineRule="auto"/>
              <w:rPr>
                <w:rFonts w:cstheme="minorHAnsi"/>
                <w:b/>
                <w:bCs/>
                <w:sz w:val="24"/>
                <w:szCs w:val="24"/>
              </w:rPr>
            </w:pPr>
            <w:r w:rsidRPr="00F20794">
              <w:rPr>
                <w:rFonts w:cstheme="minorHAnsi"/>
                <w:bCs/>
                <w:sz w:val="24"/>
                <w:szCs w:val="24"/>
              </w:rPr>
              <w:t>A professional qualification in social work, youth and community work or related discipline such as Health and Education (desirable)</w:t>
            </w:r>
          </w:p>
          <w:p w14:paraId="367ACC0F" w14:textId="791AC902" w:rsidR="00F20794" w:rsidRPr="00F20794" w:rsidRDefault="00F20794" w:rsidP="00B03B57">
            <w:pPr>
              <w:pStyle w:val="ListParagraph"/>
              <w:spacing w:after="0" w:line="240" w:lineRule="auto"/>
              <w:rPr>
                <w:rFonts w:cstheme="minorHAnsi"/>
                <w:b/>
                <w:bCs/>
                <w:sz w:val="24"/>
                <w:szCs w:val="24"/>
              </w:rPr>
            </w:pPr>
          </w:p>
        </w:tc>
      </w:tr>
      <w:tr w:rsidR="00EF480A" w:rsidRPr="004F10D5" w14:paraId="234F4F8F" w14:textId="77777777" w:rsidTr="00067186">
        <w:tc>
          <w:tcPr>
            <w:tcW w:w="9016" w:type="dxa"/>
            <w:gridSpan w:val="2"/>
          </w:tcPr>
          <w:p w14:paraId="1B35C70A" w14:textId="306805D4" w:rsidR="00E4475C" w:rsidRDefault="00F20794" w:rsidP="00B3690F">
            <w:pPr>
              <w:rPr>
                <w:rFonts w:cstheme="minorHAnsi"/>
                <w:b/>
                <w:bCs/>
                <w:sz w:val="24"/>
                <w:szCs w:val="24"/>
              </w:rPr>
            </w:pPr>
            <w:r>
              <w:rPr>
                <w:rFonts w:cstheme="minorHAnsi"/>
                <w:b/>
                <w:bCs/>
                <w:sz w:val="24"/>
                <w:szCs w:val="24"/>
              </w:rPr>
              <w:t xml:space="preserve">Skills and abilities / </w:t>
            </w:r>
            <w:r w:rsidR="00E21E65" w:rsidRPr="00E21E65">
              <w:rPr>
                <w:rFonts w:cstheme="minorHAnsi"/>
                <w:b/>
                <w:bCs/>
                <w:sz w:val="24"/>
                <w:szCs w:val="24"/>
              </w:rPr>
              <w:t>competencies</w:t>
            </w:r>
          </w:p>
          <w:p w14:paraId="21B47540" w14:textId="77777777" w:rsidR="00F20794" w:rsidRDefault="00F20794" w:rsidP="00B3690F">
            <w:pPr>
              <w:rPr>
                <w:rFonts w:cstheme="minorHAnsi"/>
                <w:b/>
                <w:bCs/>
                <w:sz w:val="24"/>
                <w:szCs w:val="24"/>
              </w:rPr>
            </w:pPr>
          </w:p>
          <w:p w14:paraId="21DD63D8" w14:textId="0008EE3B" w:rsidR="004467DD" w:rsidRDefault="004467DD" w:rsidP="00B3690F">
            <w:pPr>
              <w:rPr>
                <w:rFonts w:cstheme="minorHAnsi"/>
                <w:bCs/>
                <w:sz w:val="24"/>
                <w:szCs w:val="24"/>
              </w:rPr>
            </w:pPr>
            <w:r w:rsidRPr="002268B3">
              <w:rPr>
                <w:rFonts w:cstheme="minorHAnsi"/>
                <w:bCs/>
                <w:sz w:val="24"/>
                <w:szCs w:val="24"/>
              </w:rPr>
              <w:t xml:space="preserve">The post holder will </w:t>
            </w:r>
            <w:r w:rsidR="008663E6">
              <w:rPr>
                <w:rFonts w:cstheme="minorHAnsi"/>
                <w:bCs/>
                <w:sz w:val="24"/>
                <w:szCs w:val="24"/>
              </w:rPr>
              <w:t>be able to</w:t>
            </w:r>
            <w:r w:rsidR="004C113F">
              <w:rPr>
                <w:rFonts w:cstheme="minorHAnsi"/>
                <w:bCs/>
                <w:sz w:val="24"/>
                <w:szCs w:val="24"/>
              </w:rPr>
              <w:t>:</w:t>
            </w:r>
          </w:p>
          <w:p w14:paraId="2302ECEC" w14:textId="77777777" w:rsidR="00F20794" w:rsidRPr="004467DD" w:rsidRDefault="00F20794" w:rsidP="00B3690F">
            <w:pPr>
              <w:rPr>
                <w:rFonts w:cstheme="minorHAnsi"/>
                <w:bCs/>
                <w:sz w:val="24"/>
                <w:szCs w:val="24"/>
              </w:rPr>
            </w:pPr>
          </w:p>
          <w:p w14:paraId="3254EE09" w14:textId="197F47E1" w:rsidR="0079754E" w:rsidRPr="00EA4C78" w:rsidRDefault="004C113F" w:rsidP="00DD06FD">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P</w:t>
            </w:r>
            <w:r w:rsidR="004467DD" w:rsidRPr="00EA4C78">
              <w:rPr>
                <w:rFonts w:cstheme="minorHAnsi"/>
                <w:color w:val="333333"/>
                <w:sz w:val="24"/>
                <w:szCs w:val="24"/>
                <w:lang w:val="en" w:eastAsia="en-GB"/>
              </w:rPr>
              <w:t>roduce quality results in a service-orientated and timely manner and is committed to deliver agreed outcomes</w:t>
            </w:r>
          </w:p>
          <w:p w14:paraId="1C69869C" w14:textId="4BDAA7ED" w:rsidR="00E4475C" w:rsidRPr="00802767" w:rsidRDefault="004C113F" w:rsidP="00DD06FD">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W</w:t>
            </w:r>
            <w:r w:rsidR="004467DD" w:rsidRPr="00802767">
              <w:rPr>
                <w:rFonts w:cstheme="minorHAnsi"/>
                <w:color w:val="333333"/>
                <w:sz w:val="24"/>
                <w:szCs w:val="24"/>
                <w:lang w:val="en" w:eastAsia="en-GB"/>
              </w:rPr>
              <w:t>ork well with colleagues and partners and acknowledge the different ideas, perspectives and backgrounds of others</w:t>
            </w:r>
          </w:p>
          <w:p w14:paraId="136160EC" w14:textId="6409CBFE" w:rsidR="00E4475C" w:rsidRPr="00802767" w:rsidRDefault="004C113F" w:rsidP="00DD06FD">
            <w:pPr>
              <w:pStyle w:val="ListParagraph"/>
              <w:numPr>
                <w:ilvl w:val="0"/>
                <w:numId w:val="4"/>
              </w:numPr>
              <w:spacing w:after="150" w:line="240" w:lineRule="auto"/>
              <w:outlineLvl w:val="1"/>
              <w:rPr>
                <w:rFonts w:cstheme="minorHAnsi"/>
                <w:color w:val="333333"/>
                <w:sz w:val="24"/>
                <w:szCs w:val="24"/>
                <w:lang w:val="en" w:eastAsia="en-GB"/>
              </w:rPr>
            </w:pPr>
            <w:r>
              <w:rPr>
                <w:rFonts w:cstheme="minorHAnsi"/>
                <w:color w:val="333333"/>
                <w:sz w:val="24"/>
                <w:szCs w:val="24"/>
                <w:lang w:val="en" w:eastAsia="en-GB"/>
              </w:rPr>
              <w:t>P</w:t>
            </w:r>
            <w:r w:rsidR="004467DD" w:rsidRPr="00802767">
              <w:rPr>
                <w:rFonts w:cstheme="minorHAnsi"/>
                <w:color w:val="333333"/>
                <w:sz w:val="24"/>
                <w:szCs w:val="24"/>
                <w:lang w:val="en" w:eastAsia="en-GB"/>
              </w:rPr>
              <w:t>lan and organise work and manage time effectively</w:t>
            </w:r>
          </w:p>
          <w:p w14:paraId="66CB37EB" w14:textId="723988AF" w:rsidR="00471911" w:rsidRPr="00802767" w:rsidRDefault="004C113F" w:rsidP="00471911">
            <w:pPr>
              <w:pStyle w:val="ListParagraph"/>
              <w:numPr>
                <w:ilvl w:val="0"/>
                <w:numId w:val="4"/>
              </w:numPr>
              <w:spacing w:after="0" w:line="240" w:lineRule="auto"/>
              <w:rPr>
                <w:rFonts w:cstheme="minorHAnsi"/>
                <w:sz w:val="24"/>
                <w:szCs w:val="24"/>
              </w:rPr>
            </w:pPr>
            <w:r>
              <w:rPr>
                <w:rFonts w:cstheme="minorHAnsi"/>
                <w:sz w:val="24"/>
                <w:szCs w:val="24"/>
              </w:rPr>
              <w:t>C</w:t>
            </w:r>
            <w:r w:rsidR="004467DD" w:rsidRPr="00802767">
              <w:rPr>
                <w:rFonts w:cstheme="minorHAnsi"/>
                <w:sz w:val="24"/>
                <w:szCs w:val="24"/>
              </w:rPr>
              <w:t>ommunicate effectively i.e. express information and ideas in a clear, concise and accurate manner; listens actively and ensures information is shared.</w:t>
            </w:r>
          </w:p>
          <w:p w14:paraId="14A14D8B" w14:textId="30ADC4E8" w:rsidR="00471911" w:rsidRPr="00802767" w:rsidRDefault="004C113F" w:rsidP="00DD06FD">
            <w:pPr>
              <w:pStyle w:val="ListParagraph"/>
              <w:numPr>
                <w:ilvl w:val="0"/>
                <w:numId w:val="4"/>
              </w:numPr>
              <w:spacing w:after="150" w:line="240" w:lineRule="auto"/>
              <w:outlineLvl w:val="1"/>
              <w:rPr>
                <w:rFonts w:cstheme="minorHAnsi"/>
                <w:color w:val="333333"/>
                <w:sz w:val="24"/>
                <w:szCs w:val="24"/>
                <w:lang w:val="en" w:eastAsia="en-GB"/>
              </w:rPr>
            </w:pPr>
            <w:r>
              <w:rPr>
                <w:rFonts w:cstheme="minorHAnsi"/>
                <w:sz w:val="24"/>
                <w:szCs w:val="24"/>
              </w:rPr>
              <w:t>B</w:t>
            </w:r>
            <w:r w:rsidR="004467DD" w:rsidRPr="00802767">
              <w:rPr>
                <w:rFonts w:cstheme="minorHAnsi"/>
                <w:sz w:val="24"/>
                <w:szCs w:val="24"/>
              </w:rPr>
              <w:t>e open to new approaches and ideas, respond positively to change and adapt quickly to new situations</w:t>
            </w:r>
          </w:p>
          <w:p w14:paraId="7AFAA932" w14:textId="77777777" w:rsidR="000A3DEE" w:rsidRPr="00F16B22" w:rsidRDefault="004C113F" w:rsidP="000B1026">
            <w:pPr>
              <w:pStyle w:val="ListParagraph"/>
              <w:numPr>
                <w:ilvl w:val="0"/>
                <w:numId w:val="4"/>
              </w:numPr>
              <w:spacing w:after="150" w:line="240" w:lineRule="auto"/>
              <w:outlineLvl w:val="1"/>
              <w:rPr>
                <w:rFonts w:cstheme="minorHAnsi"/>
                <w:color w:val="333333"/>
                <w:sz w:val="24"/>
                <w:szCs w:val="24"/>
                <w:lang w:val="en" w:eastAsia="en-GB"/>
              </w:rPr>
            </w:pPr>
            <w:r>
              <w:rPr>
                <w:rFonts w:cstheme="minorHAnsi"/>
                <w:sz w:val="24"/>
                <w:szCs w:val="24"/>
              </w:rPr>
              <w:t>S</w:t>
            </w:r>
            <w:r w:rsidR="004467DD" w:rsidRPr="00802767">
              <w:rPr>
                <w:rFonts w:cstheme="minorHAnsi"/>
                <w:sz w:val="24"/>
                <w:szCs w:val="24"/>
              </w:rPr>
              <w:t>eek opportunities for continuous learning and professional growth</w:t>
            </w:r>
          </w:p>
          <w:p w14:paraId="75679F18" w14:textId="0299FE59" w:rsidR="00B256AD" w:rsidRPr="000B1026" w:rsidRDefault="00B256AD" w:rsidP="00F16B22">
            <w:pPr>
              <w:pStyle w:val="ListParagraph"/>
              <w:spacing w:after="150" w:line="240" w:lineRule="auto"/>
              <w:outlineLvl w:val="1"/>
              <w:rPr>
                <w:rFonts w:cstheme="minorHAnsi"/>
                <w:color w:val="333333"/>
                <w:sz w:val="24"/>
                <w:szCs w:val="24"/>
                <w:lang w:val="en" w:eastAsia="en-GB"/>
              </w:rPr>
            </w:pPr>
          </w:p>
        </w:tc>
      </w:tr>
      <w:tr w:rsidR="00DD06FD" w:rsidRPr="004F10D5" w14:paraId="433EA562" w14:textId="77777777" w:rsidTr="00067186">
        <w:tc>
          <w:tcPr>
            <w:tcW w:w="9016" w:type="dxa"/>
            <w:gridSpan w:val="2"/>
          </w:tcPr>
          <w:p w14:paraId="450CB269" w14:textId="4E0C6751" w:rsidR="00DD06FD" w:rsidRDefault="00B03B57" w:rsidP="00DD06FD">
            <w:pPr>
              <w:rPr>
                <w:rFonts w:cstheme="minorHAnsi"/>
                <w:b/>
                <w:bCs/>
                <w:sz w:val="24"/>
                <w:szCs w:val="24"/>
              </w:rPr>
            </w:pPr>
            <w:r>
              <w:rPr>
                <w:rFonts w:cstheme="minorHAnsi"/>
                <w:b/>
                <w:bCs/>
                <w:sz w:val="24"/>
                <w:szCs w:val="24"/>
              </w:rPr>
              <w:t xml:space="preserve">Knowledge / </w:t>
            </w:r>
            <w:r w:rsidR="00F20794">
              <w:rPr>
                <w:rFonts w:cstheme="minorHAnsi"/>
                <w:b/>
                <w:bCs/>
                <w:sz w:val="24"/>
                <w:szCs w:val="24"/>
              </w:rPr>
              <w:t>Experience</w:t>
            </w:r>
          </w:p>
          <w:p w14:paraId="697CE9D9" w14:textId="77777777" w:rsidR="00F20794" w:rsidRDefault="00F20794" w:rsidP="00DD06FD">
            <w:pPr>
              <w:rPr>
                <w:rFonts w:cstheme="minorHAnsi"/>
                <w:b/>
                <w:bCs/>
                <w:sz w:val="24"/>
                <w:szCs w:val="24"/>
              </w:rPr>
            </w:pPr>
          </w:p>
          <w:p w14:paraId="6AAF00B6" w14:textId="77777777" w:rsidR="00F20794" w:rsidRDefault="00F20794" w:rsidP="00F20794">
            <w:pPr>
              <w:rPr>
                <w:rFonts w:cstheme="minorHAnsi"/>
                <w:bCs/>
                <w:sz w:val="24"/>
                <w:szCs w:val="24"/>
              </w:rPr>
            </w:pPr>
            <w:r w:rsidRPr="00061A3D">
              <w:rPr>
                <w:rFonts w:cstheme="minorHAnsi"/>
                <w:bCs/>
                <w:sz w:val="24"/>
                <w:szCs w:val="24"/>
              </w:rPr>
              <w:t>The posthold</w:t>
            </w:r>
            <w:r>
              <w:rPr>
                <w:rFonts w:cstheme="minorHAnsi"/>
                <w:bCs/>
                <w:sz w:val="24"/>
                <w:szCs w:val="24"/>
              </w:rPr>
              <w:t>er will be able to demonstrate a sound understanding and record of achievement in the following:</w:t>
            </w:r>
          </w:p>
          <w:p w14:paraId="47F59117" w14:textId="77777777" w:rsidR="004C113F" w:rsidRDefault="004C113F" w:rsidP="00F20794">
            <w:pPr>
              <w:rPr>
                <w:rFonts w:cstheme="minorHAnsi"/>
                <w:bCs/>
                <w:sz w:val="24"/>
                <w:szCs w:val="24"/>
              </w:rPr>
            </w:pPr>
          </w:p>
          <w:p w14:paraId="37E2DC67" w14:textId="77777777" w:rsidR="00B03B57" w:rsidRDefault="00B03B57" w:rsidP="00B03B57">
            <w:pPr>
              <w:pStyle w:val="ListParagraph"/>
              <w:numPr>
                <w:ilvl w:val="0"/>
                <w:numId w:val="19"/>
              </w:numPr>
              <w:spacing w:after="0" w:line="240" w:lineRule="auto"/>
              <w:rPr>
                <w:rFonts w:cstheme="minorHAnsi"/>
                <w:bCs/>
                <w:sz w:val="24"/>
                <w:szCs w:val="24"/>
              </w:rPr>
            </w:pPr>
            <w:r>
              <w:rPr>
                <w:rFonts w:cstheme="minorHAnsi"/>
                <w:bCs/>
                <w:sz w:val="24"/>
                <w:szCs w:val="24"/>
              </w:rPr>
              <w:lastRenderedPageBreak/>
              <w:t>Advocacy</w:t>
            </w:r>
          </w:p>
          <w:p w14:paraId="02E9B13C" w14:textId="3A571552" w:rsidR="00B03B57" w:rsidRDefault="00B03B57" w:rsidP="00B03B57">
            <w:pPr>
              <w:pStyle w:val="ListParagraph"/>
              <w:numPr>
                <w:ilvl w:val="0"/>
                <w:numId w:val="19"/>
              </w:numPr>
              <w:spacing w:after="0" w:line="240" w:lineRule="auto"/>
              <w:rPr>
                <w:rFonts w:cstheme="minorHAnsi"/>
                <w:bCs/>
                <w:sz w:val="24"/>
                <w:szCs w:val="24"/>
              </w:rPr>
            </w:pPr>
            <w:r>
              <w:rPr>
                <w:rFonts w:cstheme="minorHAnsi"/>
                <w:bCs/>
                <w:sz w:val="24"/>
                <w:szCs w:val="24"/>
              </w:rPr>
              <w:t>Children’s rights</w:t>
            </w:r>
          </w:p>
          <w:p w14:paraId="307C200E" w14:textId="77777777" w:rsidR="00DD06FD" w:rsidRDefault="000B1026" w:rsidP="00B03B57">
            <w:pPr>
              <w:pStyle w:val="ListParagraph"/>
              <w:numPr>
                <w:ilvl w:val="0"/>
                <w:numId w:val="19"/>
              </w:numPr>
              <w:spacing w:after="0" w:line="240" w:lineRule="auto"/>
              <w:rPr>
                <w:rFonts w:cs="Arial"/>
                <w:bCs/>
                <w:sz w:val="24"/>
                <w:szCs w:val="24"/>
              </w:rPr>
            </w:pPr>
            <w:r>
              <w:rPr>
                <w:rFonts w:cs="Arial"/>
                <w:bCs/>
                <w:sz w:val="24"/>
                <w:szCs w:val="24"/>
              </w:rPr>
              <w:t>Working in partnership with children / young people</w:t>
            </w:r>
          </w:p>
          <w:p w14:paraId="5E4A5820" w14:textId="1A76BA99" w:rsidR="000B1026" w:rsidRDefault="00F20794" w:rsidP="00B03B57">
            <w:pPr>
              <w:pStyle w:val="ListParagraph"/>
              <w:numPr>
                <w:ilvl w:val="0"/>
                <w:numId w:val="19"/>
              </w:numPr>
              <w:spacing w:after="0" w:line="240" w:lineRule="auto"/>
              <w:rPr>
                <w:rFonts w:cs="Arial"/>
                <w:bCs/>
                <w:sz w:val="24"/>
                <w:szCs w:val="24"/>
              </w:rPr>
            </w:pPr>
            <w:r>
              <w:rPr>
                <w:rFonts w:cs="Arial"/>
                <w:bCs/>
                <w:sz w:val="24"/>
                <w:szCs w:val="24"/>
              </w:rPr>
              <w:t>W</w:t>
            </w:r>
            <w:r w:rsidR="000B1026">
              <w:rPr>
                <w:rFonts w:cs="Arial"/>
                <w:bCs/>
                <w:sz w:val="24"/>
                <w:szCs w:val="24"/>
              </w:rPr>
              <w:t>orking with children / young people to identify how and by whom they wish to be represented</w:t>
            </w:r>
          </w:p>
          <w:p w14:paraId="0EC8548F" w14:textId="52B8D5FB" w:rsidR="00B03B57" w:rsidRPr="00B03B57" w:rsidRDefault="00B03B57" w:rsidP="00B03B57">
            <w:pPr>
              <w:pStyle w:val="ListParagraph"/>
              <w:numPr>
                <w:ilvl w:val="0"/>
                <w:numId w:val="19"/>
              </w:numPr>
              <w:spacing w:after="0" w:line="240" w:lineRule="auto"/>
              <w:rPr>
                <w:rFonts w:cstheme="minorHAnsi"/>
                <w:bCs/>
                <w:sz w:val="24"/>
                <w:szCs w:val="24"/>
              </w:rPr>
            </w:pPr>
            <w:r>
              <w:rPr>
                <w:rFonts w:cstheme="minorHAnsi"/>
                <w:bCs/>
                <w:sz w:val="24"/>
                <w:szCs w:val="24"/>
              </w:rPr>
              <w:t>Safeguarding</w:t>
            </w:r>
          </w:p>
          <w:p w14:paraId="585EADCE" w14:textId="716F84E6" w:rsidR="004467DD" w:rsidRPr="002A018E" w:rsidRDefault="004467DD" w:rsidP="004467DD">
            <w:pPr>
              <w:pStyle w:val="ListParagraph"/>
              <w:spacing w:after="0" w:line="240" w:lineRule="auto"/>
              <w:rPr>
                <w:rFonts w:cs="Arial"/>
                <w:bCs/>
                <w:sz w:val="24"/>
                <w:szCs w:val="24"/>
              </w:rPr>
            </w:pPr>
          </w:p>
        </w:tc>
      </w:tr>
      <w:tr w:rsidR="00EF480A" w:rsidRPr="004F10D5" w14:paraId="02677107" w14:textId="77777777" w:rsidTr="00067186">
        <w:tc>
          <w:tcPr>
            <w:tcW w:w="9016" w:type="dxa"/>
            <w:gridSpan w:val="2"/>
          </w:tcPr>
          <w:p w14:paraId="17F5E091" w14:textId="4EB4E11C" w:rsidR="00B03B57" w:rsidRPr="00B03B57" w:rsidRDefault="00B03B57" w:rsidP="00B03B57">
            <w:pPr>
              <w:spacing w:after="120"/>
              <w:rPr>
                <w:rFonts w:cstheme="minorHAnsi"/>
                <w:b/>
                <w:sz w:val="24"/>
                <w:szCs w:val="24"/>
              </w:rPr>
            </w:pPr>
            <w:r w:rsidRPr="00B03B57">
              <w:rPr>
                <w:rFonts w:cstheme="minorHAnsi"/>
                <w:b/>
                <w:sz w:val="24"/>
                <w:szCs w:val="24"/>
              </w:rPr>
              <w:lastRenderedPageBreak/>
              <w:t>Other</w:t>
            </w:r>
          </w:p>
          <w:p w14:paraId="3B8A0F89" w14:textId="77777777" w:rsidR="00B03B57" w:rsidRPr="005E5CAC" w:rsidRDefault="00B03B57" w:rsidP="00B03B57">
            <w:pPr>
              <w:pStyle w:val="ListParagraph"/>
              <w:numPr>
                <w:ilvl w:val="0"/>
                <w:numId w:val="24"/>
              </w:numPr>
              <w:autoSpaceDE w:val="0"/>
              <w:autoSpaceDN w:val="0"/>
              <w:adjustRightInd w:val="0"/>
              <w:spacing w:after="0" w:line="240" w:lineRule="auto"/>
              <w:jc w:val="both"/>
              <w:rPr>
                <w:rFonts w:cstheme="minorHAnsi"/>
                <w:sz w:val="24"/>
                <w:szCs w:val="24"/>
              </w:rPr>
            </w:pPr>
            <w:r w:rsidRPr="005E5CAC">
              <w:rPr>
                <w:rFonts w:cstheme="minorHAnsi"/>
                <w:sz w:val="24"/>
                <w:szCs w:val="24"/>
              </w:rPr>
              <w:t>Display TGP Cymru values and behaviours at all times and actively promote them in others</w:t>
            </w:r>
          </w:p>
          <w:p w14:paraId="3A82DF19" w14:textId="77777777" w:rsidR="00B03B57" w:rsidRPr="005E5CAC" w:rsidRDefault="00B03B57" w:rsidP="00B03B57">
            <w:pPr>
              <w:pStyle w:val="ListParagraph"/>
              <w:numPr>
                <w:ilvl w:val="0"/>
                <w:numId w:val="24"/>
              </w:numPr>
              <w:autoSpaceDE w:val="0"/>
              <w:autoSpaceDN w:val="0"/>
              <w:adjustRightInd w:val="0"/>
              <w:spacing w:after="0" w:line="240" w:lineRule="auto"/>
              <w:jc w:val="both"/>
              <w:rPr>
                <w:rFonts w:cstheme="minorHAnsi"/>
                <w:sz w:val="24"/>
                <w:szCs w:val="24"/>
              </w:rPr>
            </w:pPr>
            <w:r w:rsidRPr="005E5CAC">
              <w:rPr>
                <w:rFonts w:cstheme="minorHAnsi"/>
                <w:sz w:val="24"/>
                <w:szCs w:val="24"/>
              </w:rPr>
              <w:t>Commitment to equality and diversity</w:t>
            </w:r>
          </w:p>
          <w:p w14:paraId="49B5A43D" w14:textId="77777777" w:rsidR="00B03B57" w:rsidRPr="00A1417B" w:rsidRDefault="00B03B57" w:rsidP="00B03B57">
            <w:pPr>
              <w:pStyle w:val="ListParagraph"/>
              <w:numPr>
                <w:ilvl w:val="0"/>
                <w:numId w:val="24"/>
              </w:numPr>
              <w:autoSpaceDE w:val="0"/>
              <w:autoSpaceDN w:val="0"/>
              <w:adjustRightInd w:val="0"/>
              <w:spacing w:after="0" w:line="240" w:lineRule="auto"/>
              <w:jc w:val="both"/>
              <w:rPr>
                <w:rFonts w:cstheme="minorHAnsi"/>
                <w:i/>
                <w:sz w:val="24"/>
                <w:szCs w:val="24"/>
              </w:rPr>
            </w:pPr>
            <w:r w:rsidRPr="005E5CAC">
              <w:rPr>
                <w:rFonts w:cstheme="minorHAnsi"/>
                <w:sz w:val="24"/>
                <w:szCs w:val="24"/>
              </w:rPr>
              <w:t xml:space="preserve">Full driving licence and have access to transport </w:t>
            </w:r>
            <w:r w:rsidRPr="00A1417B">
              <w:rPr>
                <w:rFonts w:cstheme="minorHAnsi"/>
                <w:i/>
                <w:sz w:val="24"/>
                <w:szCs w:val="24"/>
              </w:rPr>
              <w:t>(In certain circumstances consideration may be given to applicants who as a consequence of a disability are unable to drive.)</w:t>
            </w:r>
          </w:p>
          <w:p w14:paraId="586A900D" w14:textId="77777777" w:rsidR="00B03B57" w:rsidRPr="005E5CAC" w:rsidRDefault="00B03B57" w:rsidP="00B03B57">
            <w:pPr>
              <w:pStyle w:val="ListParagraph"/>
              <w:numPr>
                <w:ilvl w:val="0"/>
                <w:numId w:val="24"/>
              </w:numPr>
              <w:autoSpaceDE w:val="0"/>
              <w:autoSpaceDN w:val="0"/>
              <w:adjustRightInd w:val="0"/>
              <w:spacing w:after="0" w:line="240" w:lineRule="auto"/>
              <w:jc w:val="both"/>
              <w:rPr>
                <w:rFonts w:cstheme="minorHAnsi"/>
                <w:sz w:val="24"/>
                <w:szCs w:val="24"/>
              </w:rPr>
            </w:pPr>
            <w:r w:rsidRPr="005E5CAC">
              <w:rPr>
                <w:rFonts w:cstheme="minorHAnsi"/>
                <w:sz w:val="24"/>
                <w:szCs w:val="24"/>
              </w:rPr>
              <w:t>Ability to speak Welsh (desirable)</w:t>
            </w:r>
          </w:p>
          <w:p w14:paraId="06017EBB" w14:textId="4A61D476" w:rsidR="004467DD" w:rsidRPr="00B03B57" w:rsidRDefault="004467DD" w:rsidP="00B03B57">
            <w:pPr>
              <w:spacing w:after="120"/>
              <w:rPr>
                <w:rFonts w:cstheme="minorHAnsi"/>
                <w:sz w:val="24"/>
                <w:szCs w:val="24"/>
              </w:rPr>
            </w:pPr>
          </w:p>
        </w:tc>
      </w:tr>
    </w:tbl>
    <w:p w14:paraId="1DA2F209" w14:textId="329B30EE" w:rsidR="00362A97" w:rsidRPr="004F10D5" w:rsidRDefault="00362A97" w:rsidP="00471911">
      <w:pPr>
        <w:rPr>
          <w:rFonts w:cstheme="minorHAnsi"/>
          <w:sz w:val="24"/>
          <w:szCs w:val="24"/>
        </w:rPr>
      </w:pPr>
    </w:p>
    <w:sectPr w:rsidR="00362A97" w:rsidRPr="004F10D5" w:rsidSect="00EB22F5">
      <w:headerReference w:type="even" r:id="rId11"/>
      <w:headerReference w:type="default" r:id="rId12"/>
      <w:headerReference w:type="first" r:id="rId1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676E" w14:textId="77777777" w:rsidR="00E70CEB" w:rsidRDefault="00E70CEB" w:rsidP="00A321DB">
      <w:pPr>
        <w:spacing w:after="0" w:line="240" w:lineRule="auto"/>
      </w:pPr>
      <w:r>
        <w:separator/>
      </w:r>
    </w:p>
  </w:endnote>
  <w:endnote w:type="continuationSeparator" w:id="0">
    <w:p w14:paraId="795905BF" w14:textId="77777777" w:rsidR="00E70CEB" w:rsidRDefault="00E70CEB" w:rsidP="00A3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D205" w14:textId="77777777" w:rsidR="00E70CEB" w:rsidRDefault="00E70CEB" w:rsidP="00A321DB">
      <w:pPr>
        <w:spacing w:after="0" w:line="240" w:lineRule="auto"/>
      </w:pPr>
      <w:r>
        <w:separator/>
      </w:r>
    </w:p>
  </w:footnote>
  <w:footnote w:type="continuationSeparator" w:id="0">
    <w:p w14:paraId="082AA569" w14:textId="77777777" w:rsidR="00E70CEB" w:rsidRDefault="00E70CEB" w:rsidP="00A3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60F8" w14:textId="735063C3" w:rsidR="00A321DB" w:rsidRDefault="00A3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A01B" w14:textId="6E1031EA" w:rsidR="00A321DB" w:rsidRDefault="00A32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D113" w14:textId="3EF5B5E8" w:rsidR="00A321DB" w:rsidRDefault="00A3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77B"/>
    <w:multiLevelType w:val="hybridMultilevel"/>
    <w:tmpl w:val="1B969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E39F9"/>
    <w:multiLevelType w:val="hybridMultilevel"/>
    <w:tmpl w:val="669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29AC"/>
    <w:multiLevelType w:val="hybridMultilevel"/>
    <w:tmpl w:val="B6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D4D34"/>
    <w:multiLevelType w:val="hybridMultilevel"/>
    <w:tmpl w:val="F64C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46E92"/>
    <w:multiLevelType w:val="multilevel"/>
    <w:tmpl w:val="6794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20A22"/>
    <w:multiLevelType w:val="hybridMultilevel"/>
    <w:tmpl w:val="CCD2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749B2"/>
    <w:multiLevelType w:val="hybridMultilevel"/>
    <w:tmpl w:val="A90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C204E"/>
    <w:multiLevelType w:val="hybridMultilevel"/>
    <w:tmpl w:val="0D2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C4ACE"/>
    <w:multiLevelType w:val="hybridMultilevel"/>
    <w:tmpl w:val="F32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75C59"/>
    <w:multiLevelType w:val="hybridMultilevel"/>
    <w:tmpl w:val="181C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04894"/>
    <w:multiLevelType w:val="hybridMultilevel"/>
    <w:tmpl w:val="414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2286A"/>
    <w:multiLevelType w:val="multilevel"/>
    <w:tmpl w:val="5CD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572B7"/>
    <w:multiLevelType w:val="hybridMultilevel"/>
    <w:tmpl w:val="5D3C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3402B"/>
    <w:multiLevelType w:val="hybridMultilevel"/>
    <w:tmpl w:val="0440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B7000"/>
    <w:multiLevelType w:val="hybridMultilevel"/>
    <w:tmpl w:val="E260314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333A6BC9"/>
    <w:multiLevelType w:val="hybridMultilevel"/>
    <w:tmpl w:val="DED8A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12279"/>
    <w:multiLevelType w:val="hybridMultilevel"/>
    <w:tmpl w:val="8526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F410B"/>
    <w:multiLevelType w:val="hybridMultilevel"/>
    <w:tmpl w:val="258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74C1C"/>
    <w:multiLevelType w:val="hybridMultilevel"/>
    <w:tmpl w:val="140A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C4E0E"/>
    <w:multiLevelType w:val="hybridMultilevel"/>
    <w:tmpl w:val="7934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F6503"/>
    <w:multiLevelType w:val="hybridMultilevel"/>
    <w:tmpl w:val="EBA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13B67"/>
    <w:multiLevelType w:val="hybridMultilevel"/>
    <w:tmpl w:val="1F44F7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304A3"/>
    <w:multiLevelType w:val="hybridMultilevel"/>
    <w:tmpl w:val="8B4AFC94"/>
    <w:lvl w:ilvl="0" w:tplc="527CAE58">
      <w:start w:val="1"/>
      <w:numFmt w:val="decimal"/>
      <w:lvlText w:val="%1."/>
      <w:lvlJc w:val="left"/>
      <w:pPr>
        <w:tabs>
          <w:tab w:val="num" w:pos="720"/>
        </w:tabs>
        <w:ind w:left="720" w:hanging="360"/>
      </w:pPr>
      <w:rPr>
        <w:rFonts w:asciiTheme="minorHAnsi" w:hAnsiTheme="minorHAnsi"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26350"/>
    <w:multiLevelType w:val="hybridMultilevel"/>
    <w:tmpl w:val="17186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85DB1"/>
    <w:multiLevelType w:val="hybridMultilevel"/>
    <w:tmpl w:val="2760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1270B4"/>
    <w:multiLevelType w:val="hybridMultilevel"/>
    <w:tmpl w:val="09AA24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83A0C"/>
    <w:multiLevelType w:val="hybridMultilevel"/>
    <w:tmpl w:val="271A82C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5640592">
    <w:abstractNumId w:val="26"/>
    <w:lvlOverride w:ilvl="0">
      <w:startOverride w:val="1"/>
    </w:lvlOverride>
    <w:lvlOverride w:ilvl="1"/>
    <w:lvlOverride w:ilvl="2"/>
    <w:lvlOverride w:ilvl="3"/>
    <w:lvlOverride w:ilvl="4"/>
    <w:lvlOverride w:ilvl="5"/>
    <w:lvlOverride w:ilvl="6"/>
    <w:lvlOverride w:ilvl="7"/>
    <w:lvlOverride w:ilvl="8"/>
  </w:num>
  <w:num w:numId="2" w16cid:durableId="1481724701">
    <w:abstractNumId w:val="26"/>
  </w:num>
  <w:num w:numId="3" w16cid:durableId="76707729">
    <w:abstractNumId w:val="24"/>
  </w:num>
  <w:num w:numId="4" w16cid:durableId="1122576482">
    <w:abstractNumId w:val="23"/>
  </w:num>
  <w:num w:numId="5" w16cid:durableId="989292078">
    <w:abstractNumId w:val="0"/>
  </w:num>
  <w:num w:numId="6" w16cid:durableId="55518024">
    <w:abstractNumId w:val="25"/>
  </w:num>
  <w:num w:numId="7" w16cid:durableId="850946441">
    <w:abstractNumId w:val="21"/>
  </w:num>
  <w:num w:numId="8" w16cid:durableId="1142886187">
    <w:abstractNumId w:val="11"/>
  </w:num>
  <w:num w:numId="9" w16cid:durableId="638732829">
    <w:abstractNumId w:val="4"/>
  </w:num>
  <w:num w:numId="10" w16cid:durableId="2010524902">
    <w:abstractNumId w:val="16"/>
  </w:num>
  <w:num w:numId="11" w16cid:durableId="646014450">
    <w:abstractNumId w:val="13"/>
  </w:num>
  <w:num w:numId="12" w16cid:durableId="1332173384">
    <w:abstractNumId w:val="9"/>
  </w:num>
  <w:num w:numId="13" w16cid:durableId="1478962164">
    <w:abstractNumId w:val="22"/>
  </w:num>
  <w:num w:numId="14" w16cid:durableId="1949700888">
    <w:abstractNumId w:val="14"/>
  </w:num>
  <w:num w:numId="15" w16cid:durableId="152531587">
    <w:abstractNumId w:val="12"/>
  </w:num>
  <w:num w:numId="16" w16cid:durableId="1248466878">
    <w:abstractNumId w:val="15"/>
  </w:num>
  <w:num w:numId="17" w16cid:durableId="740492143">
    <w:abstractNumId w:val="8"/>
  </w:num>
  <w:num w:numId="18" w16cid:durableId="920256946">
    <w:abstractNumId w:val="19"/>
  </w:num>
  <w:num w:numId="19" w16cid:durableId="763259416">
    <w:abstractNumId w:val="18"/>
  </w:num>
  <w:num w:numId="20" w16cid:durableId="1386878112">
    <w:abstractNumId w:val="20"/>
  </w:num>
  <w:num w:numId="21" w16cid:durableId="688025962">
    <w:abstractNumId w:val="7"/>
  </w:num>
  <w:num w:numId="22" w16cid:durableId="1998073306">
    <w:abstractNumId w:val="10"/>
  </w:num>
  <w:num w:numId="23" w16cid:durableId="717894310">
    <w:abstractNumId w:val="3"/>
  </w:num>
  <w:num w:numId="24" w16cid:durableId="1727023322">
    <w:abstractNumId w:val="5"/>
  </w:num>
  <w:num w:numId="25" w16cid:durableId="2108112901">
    <w:abstractNumId w:val="17"/>
  </w:num>
  <w:num w:numId="26" w16cid:durableId="1739865267">
    <w:abstractNumId w:val="1"/>
  </w:num>
  <w:num w:numId="27" w16cid:durableId="1743214926">
    <w:abstractNumId w:val="2"/>
  </w:num>
  <w:num w:numId="28" w16cid:durableId="959412316">
    <w:abstractNumId w:val="6"/>
  </w:num>
  <w:num w:numId="29" w16cid:durableId="1468008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97"/>
    <w:rsid w:val="000444B0"/>
    <w:rsid w:val="00067186"/>
    <w:rsid w:val="00081CA5"/>
    <w:rsid w:val="00082FF9"/>
    <w:rsid w:val="000921E7"/>
    <w:rsid w:val="000977C2"/>
    <w:rsid w:val="000A3A31"/>
    <w:rsid w:val="000A3DEE"/>
    <w:rsid w:val="000A5284"/>
    <w:rsid w:val="000B1026"/>
    <w:rsid w:val="000B1D02"/>
    <w:rsid w:val="000C69DB"/>
    <w:rsid w:val="000D0997"/>
    <w:rsid w:val="000D1A8E"/>
    <w:rsid w:val="000E693D"/>
    <w:rsid w:val="0016500D"/>
    <w:rsid w:val="001777B5"/>
    <w:rsid w:val="001D17BA"/>
    <w:rsid w:val="00201E70"/>
    <w:rsid w:val="002053D4"/>
    <w:rsid w:val="002356A0"/>
    <w:rsid w:val="00266C9B"/>
    <w:rsid w:val="002A018E"/>
    <w:rsid w:val="002B0021"/>
    <w:rsid w:val="002E0AFB"/>
    <w:rsid w:val="002E3CE6"/>
    <w:rsid w:val="0030151E"/>
    <w:rsid w:val="00330CD4"/>
    <w:rsid w:val="00362A97"/>
    <w:rsid w:val="00377258"/>
    <w:rsid w:val="003823DA"/>
    <w:rsid w:val="00395932"/>
    <w:rsid w:val="003B0AFC"/>
    <w:rsid w:val="003B37F0"/>
    <w:rsid w:val="003D23FD"/>
    <w:rsid w:val="003D288B"/>
    <w:rsid w:val="003E691D"/>
    <w:rsid w:val="00400DA1"/>
    <w:rsid w:val="004467DD"/>
    <w:rsid w:val="0046298F"/>
    <w:rsid w:val="00470F43"/>
    <w:rsid w:val="00471911"/>
    <w:rsid w:val="00487A25"/>
    <w:rsid w:val="00493B69"/>
    <w:rsid w:val="004C113F"/>
    <w:rsid w:val="004D293A"/>
    <w:rsid w:val="004D5232"/>
    <w:rsid w:val="004D5968"/>
    <w:rsid w:val="004F10D5"/>
    <w:rsid w:val="004F3EED"/>
    <w:rsid w:val="004F661A"/>
    <w:rsid w:val="00551773"/>
    <w:rsid w:val="0056176E"/>
    <w:rsid w:val="00595C23"/>
    <w:rsid w:val="005D00C0"/>
    <w:rsid w:val="005D00E6"/>
    <w:rsid w:val="005E0144"/>
    <w:rsid w:val="005E27F2"/>
    <w:rsid w:val="005E7C1E"/>
    <w:rsid w:val="00603F97"/>
    <w:rsid w:val="006216E2"/>
    <w:rsid w:val="00683426"/>
    <w:rsid w:val="006F5FE0"/>
    <w:rsid w:val="00717F7B"/>
    <w:rsid w:val="00723712"/>
    <w:rsid w:val="00742D12"/>
    <w:rsid w:val="00762EDF"/>
    <w:rsid w:val="00771873"/>
    <w:rsid w:val="00782D90"/>
    <w:rsid w:val="0079754E"/>
    <w:rsid w:val="007E04AE"/>
    <w:rsid w:val="00802767"/>
    <w:rsid w:val="00807178"/>
    <w:rsid w:val="00831EDD"/>
    <w:rsid w:val="008663E6"/>
    <w:rsid w:val="008B1F8D"/>
    <w:rsid w:val="008D0F87"/>
    <w:rsid w:val="008D1807"/>
    <w:rsid w:val="008F0990"/>
    <w:rsid w:val="0090594D"/>
    <w:rsid w:val="00907A89"/>
    <w:rsid w:val="00912C58"/>
    <w:rsid w:val="00915B85"/>
    <w:rsid w:val="009169E4"/>
    <w:rsid w:val="00953799"/>
    <w:rsid w:val="009911E9"/>
    <w:rsid w:val="009B0E28"/>
    <w:rsid w:val="009D5C8C"/>
    <w:rsid w:val="00A00126"/>
    <w:rsid w:val="00A00EA3"/>
    <w:rsid w:val="00A116AD"/>
    <w:rsid w:val="00A13E7B"/>
    <w:rsid w:val="00A321DB"/>
    <w:rsid w:val="00A4043A"/>
    <w:rsid w:val="00A7304F"/>
    <w:rsid w:val="00A7733F"/>
    <w:rsid w:val="00A95B1A"/>
    <w:rsid w:val="00A97263"/>
    <w:rsid w:val="00AB04EC"/>
    <w:rsid w:val="00AD651D"/>
    <w:rsid w:val="00AF4F10"/>
    <w:rsid w:val="00B02C5D"/>
    <w:rsid w:val="00B03B57"/>
    <w:rsid w:val="00B1091E"/>
    <w:rsid w:val="00B256AD"/>
    <w:rsid w:val="00B2636E"/>
    <w:rsid w:val="00B3690F"/>
    <w:rsid w:val="00B6590D"/>
    <w:rsid w:val="00B95709"/>
    <w:rsid w:val="00B95BFE"/>
    <w:rsid w:val="00BB758F"/>
    <w:rsid w:val="00BE15B5"/>
    <w:rsid w:val="00C1117D"/>
    <w:rsid w:val="00C25656"/>
    <w:rsid w:val="00C321E1"/>
    <w:rsid w:val="00C42ED3"/>
    <w:rsid w:val="00C91321"/>
    <w:rsid w:val="00C97C9E"/>
    <w:rsid w:val="00CA2784"/>
    <w:rsid w:val="00CB1DA4"/>
    <w:rsid w:val="00CF5DC1"/>
    <w:rsid w:val="00D21140"/>
    <w:rsid w:val="00D31D2C"/>
    <w:rsid w:val="00D50148"/>
    <w:rsid w:val="00D63AEF"/>
    <w:rsid w:val="00DC60BE"/>
    <w:rsid w:val="00DD06FD"/>
    <w:rsid w:val="00DD2FEF"/>
    <w:rsid w:val="00DE3022"/>
    <w:rsid w:val="00DE44D2"/>
    <w:rsid w:val="00E05369"/>
    <w:rsid w:val="00E13F3F"/>
    <w:rsid w:val="00E21E65"/>
    <w:rsid w:val="00E4475C"/>
    <w:rsid w:val="00E46DBE"/>
    <w:rsid w:val="00E70CEB"/>
    <w:rsid w:val="00E721E4"/>
    <w:rsid w:val="00E907FE"/>
    <w:rsid w:val="00EA0936"/>
    <w:rsid w:val="00EA4C78"/>
    <w:rsid w:val="00EB22F5"/>
    <w:rsid w:val="00EC545D"/>
    <w:rsid w:val="00ED3E4E"/>
    <w:rsid w:val="00EF480A"/>
    <w:rsid w:val="00EF5666"/>
    <w:rsid w:val="00F16B22"/>
    <w:rsid w:val="00F20794"/>
    <w:rsid w:val="00F64D32"/>
    <w:rsid w:val="00FB59B1"/>
    <w:rsid w:val="00FC76DF"/>
    <w:rsid w:val="00FD4E0E"/>
    <w:rsid w:val="00FD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4B991"/>
  <w15:chartTrackingRefBased/>
  <w15:docId w15:val="{F05607BE-EBB2-4859-A7A0-D1E65409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80A"/>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A3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1DB"/>
  </w:style>
  <w:style w:type="paragraph" w:styleId="Footer">
    <w:name w:val="footer"/>
    <w:basedOn w:val="Normal"/>
    <w:link w:val="FooterChar"/>
    <w:uiPriority w:val="99"/>
    <w:unhideWhenUsed/>
    <w:rsid w:val="00A32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1DB"/>
  </w:style>
  <w:style w:type="character" w:styleId="Hyperlink">
    <w:name w:val="Hyperlink"/>
    <w:rsid w:val="00C1117D"/>
    <w:rPr>
      <w:color w:val="0000FF"/>
      <w:u w:val="single"/>
    </w:rPr>
  </w:style>
  <w:style w:type="character" w:customStyle="1" w:styleId="apple-style-span">
    <w:name w:val="apple-style-span"/>
    <w:basedOn w:val="DefaultParagraphFont"/>
    <w:rsid w:val="00C1117D"/>
  </w:style>
  <w:style w:type="paragraph" w:styleId="BodyText">
    <w:name w:val="Body Text"/>
    <w:basedOn w:val="Normal"/>
    <w:link w:val="BodyTextChar"/>
    <w:rsid w:val="00A7733F"/>
    <w:pPr>
      <w:widowControl w:val="0"/>
      <w:spacing w:after="120" w:line="240" w:lineRule="auto"/>
    </w:pPr>
    <w:rPr>
      <w:rFonts w:ascii="Courier New" w:eastAsia="Times New Roman" w:hAnsi="Courier New" w:cs="Times New Roman"/>
      <w:snapToGrid w:val="0"/>
      <w:sz w:val="24"/>
      <w:szCs w:val="20"/>
      <w:lang w:val="en-US"/>
    </w:rPr>
  </w:style>
  <w:style w:type="character" w:customStyle="1" w:styleId="BodyTextChar">
    <w:name w:val="Body Text Char"/>
    <w:basedOn w:val="DefaultParagraphFont"/>
    <w:link w:val="BodyText"/>
    <w:rsid w:val="00A7733F"/>
    <w:rPr>
      <w:rFonts w:ascii="Courier New" w:eastAsia="Times New Roman" w:hAnsi="Courier New" w:cs="Times New Roman"/>
      <w:snapToGrid w:val="0"/>
      <w:sz w:val="24"/>
      <w:szCs w:val="20"/>
      <w:lang w:val="en-US"/>
    </w:rPr>
  </w:style>
  <w:style w:type="paragraph" w:styleId="NormalWeb">
    <w:name w:val="Normal (Web)"/>
    <w:basedOn w:val="Normal"/>
    <w:uiPriority w:val="99"/>
    <w:semiHidden/>
    <w:unhideWhenUsed/>
    <w:rsid w:val="005E27F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73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04F"/>
    <w:rPr>
      <w:rFonts w:ascii="Segoe UI" w:hAnsi="Segoe UI" w:cs="Segoe UI"/>
      <w:sz w:val="18"/>
      <w:szCs w:val="18"/>
    </w:rPr>
  </w:style>
  <w:style w:type="paragraph" w:styleId="NoSpacing">
    <w:name w:val="No Spacing"/>
    <w:uiPriority w:val="1"/>
    <w:qFormat/>
    <w:rsid w:val="0046298F"/>
    <w:pPr>
      <w:widowControl w:val="0"/>
      <w:spacing w:after="0" w:line="240" w:lineRule="auto"/>
    </w:pPr>
    <w:rPr>
      <w:rFonts w:ascii="Courier New" w:eastAsia="Times New Roman" w:hAnsi="Courier New"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280">
      <w:bodyDiv w:val="1"/>
      <w:marLeft w:val="0"/>
      <w:marRight w:val="0"/>
      <w:marTop w:val="0"/>
      <w:marBottom w:val="0"/>
      <w:divBdr>
        <w:top w:val="none" w:sz="0" w:space="0" w:color="auto"/>
        <w:left w:val="none" w:sz="0" w:space="0" w:color="auto"/>
        <w:bottom w:val="none" w:sz="0" w:space="0" w:color="auto"/>
        <w:right w:val="none" w:sz="0" w:space="0" w:color="auto"/>
      </w:divBdr>
    </w:div>
    <w:div w:id="1086074301">
      <w:bodyDiv w:val="1"/>
      <w:marLeft w:val="0"/>
      <w:marRight w:val="0"/>
      <w:marTop w:val="0"/>
      <w:marBottom w:val="0"/>
      <w:divBdr>
        <w:top w:val="none" w:sz="0" w:space="0" w:color="auto"/>
        <w:left w:val="none" w:sz="0" w:space="0" w:color="auto"/>
        <w:bottom w:val="none" w:sz="0" w:space="0" w:color="auto"/>
        <w:right w:val="none" w:sz="0" w:space="0" w:color="auto"/>
      </w:divBdr>
    </w:div>
    <w:div w:id="1243687402">
      <w:bodyDiv w:val="1"/>
      <w:marLeft w:val="0"/>
      <w:marRight w:val="0"/>
      <w:marTop w:val="0"/>
      <w:marBottom w:val="0"/>
      <w:divBdr>
        <w:top w:val="none" w:sz="0" w:space="0" w:color="auto"/>
        <w:left w:val="none" w:sz="0" w:space="0" w:color="auto"/>
        <w:bottom w:val="none" w:sz="0" w:space="0" w:color="auto"/>
        <w:right w:val="none" w:sz="0" w:space="0" w:color="auto"/>
      </w:divBdr>
    </w:div>
    <w:div w:id="1647970735">
      <w:bodyDiv w:val="1"/>
      <w:marLeft w:val="0"/>
      <w:marRight w:val="0"/>
      <w:marTop w:val="0"/>
      <w:marBottom w:val="0"/>
      <w:divBdr>
        <w:top w:val="none" w:sz="0" w:space="0" w:color="auto"/>
        <w:left w:val="none" w:sz="0" w:space="0" w:color="auto"/>
        <w:bottom w:val="none" w:sz="0" w:space="0" w:color="auto"/>
        <w:right w:val="none" w:sz="0" w:space="0" w:color="auto"/>
      </w:divBdr>
    </w:div>
    <w:div w:id="20199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58F46DC08E241902651FA5F05C405" ma:contentTypeVersion="13" ma:contentTypeDescription="Create a new document." ma:contentTypeScope="" ma:versionID="c97a5ac2cae7c037e9264670562e9a37">
  <xsd:schema xmlns:xsd="http://www.w3.org/2001/XMLSchema" xmlns:xs="http://www.w3.org/2001/XMLSchema" xmlns:p="http://schemas.microsoft.com/office/2006/metadata/properties" xmlns:ns3="67fdde2f-1188-4048-8e85-7be2e681a215" xmlns:ns4="d7402ce1-2428-4321-af82-235aedf04542" targetNamespace="http://schemas.microsoft.com/office/2006/metadata/properties" ma:root="true" ma:fieldsID="501957c0ea6ae0034796d88b927ac9a4" ns3:_="" ns4:_="">
    <xsd:import namespace="67fdde2f-1188-4048-8e85-7be2e681a215"/>
    <xsd:import namespace="d7402ce1-2428-4321-af82-235aedf045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dde2f-1188-4048-8e85-7be2e681a2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02ce1-2428-4321-af82-235aedf045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FC002-A16D-4C88-AD78-CA2860E7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dde2f-1188-4048-8e85-7be2e681a215"/>
    <ds:schemaRef ds:uri="d7402ce1-2428-4321-af82-235aedf04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2CA1E-DF2C-4090-9925-E79BAF50524E}">
  <ds:schemaRefs>
    <ds:schemaRef ds:uri="http://schemas.microsoft.com/sharepoint/v3/contenttype/forms"/>
  </ds:schemaRefs>
</ds:datastoreItem>
</file>

<file path=customXml/itemProps3.xml><?xml version="1.0" encoding="utf-8"?>
<ds:datastoreItem xmlns:ds="http://schemas.openxmlformats.org/officeDocument/2006/customXml" ds:itemID="{88E3689C-5CDE-42B3-A618-9A5A45FBD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Jenny Cuthbertson</cp:lastModifiedBy>
  <cp:revision>3</cp:revision>
  <cp:lastPrinted>2020-02-14T12:32:00Z</cp:lastPrinted>
  <dcterms:created xsi:type="dcterms:W3CDTF">2022-05-25T08:22:00Z</dcterms:created>
  <dcterms:modified xsi:type="dcterms:W3CDTF">2022-05-25T15:05:00Z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0x01010011D58F46DC08E241902651FA5F05C405</vt:lpwstr>
  </property>
</Properties>
</file>