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8808" w14:textId="0E195905" w:rsidR="003823DA" w:rsidRPr="003823DA" w:rsidRDefault="00802767" w:rsidP="003823D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FINANCE</w:t>
      </w:r>
      <w:r w:rsidR="00E721E4">
        <w:rPr>
          <w:rFonts w:cstheme="minorHAnsi"/>
          <w:b/>
          <w:bCs/>
          <w:sz w:val="28"/>
          <w:szCs w:val="28"/>
        </w:rPr>
        <w:t xml:space="preserve">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  <w:gridCol w:w="1656"/>
      </w:tblGrid>
      <w:tr w:rsidR="00067186" w:rsidRPr="004F10D5" w14:paraId="3FD0AEAB" w14:textId="77777777" w:rsidTr="004D5232">
        <w:tc>
          <w:tcPr>
            <w:tcW w:w="7360" w:type="dxa"/>
          </w:tcPr>
          <w:p w14:paraId="2ABA3243" w14:textId="4A062F68" w:rsidR="00067186" w:rsidRPr="00E21E65" w:rsidRDefault="001A6040" w:rsidP="002A69DA">
            <w:pPr>
              <w:rPr>
                <w:rFonts w:cstheme="minorHAnsi"/>
                <w:sz w:val="24"/>
                <w:szCs w:val="24"/>
              </w:rPr>
            </w:pPr>
            <w:r w:rsidRPr="001A6040">
              <w:rPr>
                <w:rFonts w:cstheme="minorHAnsi"/>
                <w:sz w:val="24"/>
                <w:szCs w:val="24"/>
              </w:rPr>
              <w:t>TGP Cymru is one of the leading Wales based charit</w:t>
            </w:r>
            <w:r>
              <w:rPr>
                <w:rFonts w:cstheme="minorHAnsi"/>
                <w:sz w:val="24"/>
                <w:szCs w:val="24"/>
              </w:rPr>
              <w:t>ies</w:t>
            </w:r>
            <w:r w:rsidRPr="001A6040">
              <w:rPr>
                <w:rFonts w:cstheme="minorHAnsi"/>
                <w:sz w:val="24"/>
                <w:szCs w:val="24"/>
              </w:rPr>
              <w:t xml:space="preserve">, which supports and represents vulnerable children, young people, and families through a range of projects, </w:t>
            </w:r>
            <w:proofErr w:type="gramStart"/>
            <w:r w:rsidRPr="001A6040">
              <w:rPr>
                <w:rFonts w:cstheme="minorHAnsi"/>
                <w:sz w:val="24"/>
                <w:szCs w:val="24"/>
              </w:rPr>
              <w:t>training</w:t>
            </w:r>
            <w:proofErr w:type="gramEnd"/>
            <w:r w:rsidRPr="001A6040">
              <w:rPr>
                <w:rFonts w:cstheme="minorHAnsi"/>
                <w:sz w:val="24"/>
                <w:szCs w:val="24"/>
              </w:rPr>
              <w:t xml:space="preserve"> and campaigning. TGP Cymru services are funded by multiple funders and deliver services pan-Wales. </w:t>
            </w:r>
          </w:p>
        </w:tc>
        <w:tc>
          <w:tcPr>
            <w:tcW w:w="1656" w:type="dxa"/>
          </w:tcPr>
          <w:p w14:paraId="41E2AD1E" w14:textId="77777777" w:rsidR="00067186" w:rsidRPr="004F10D5" w:rsidRDefault="00067186" w:rsidP="00067186">
            <w:pPr>
              <w:rPr>
                <w:rFonts w:cstheme="minorHAnsi"/>
                <w:sz w:val="24"/>
                <w:szCs w:val="24"/>
              </w:rPr>
            </w:pPr>
          </w:p>
          <w:p w14:paraId="61100D07" w14:textId="5E13A6FE" w:rsidR="00067186" w:rsidRPr="004F10D5" w:rsidRDefault="00067186" w:rsidP="000671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F10D5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5C7F96" wp14:editId="21C010CE">
                  <wp:extent cx="914400" cy="7658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26" cy="77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186" w:rsidRPr="004F10D5" w14:paraId="3F327AFB" w14:textId="77777777" w:rsidTr="00067186">
        <w:tc>
          <w:tcPr>
            <w:tcW w:w="9016" w:type="dxa"/>
            <w:gridSpan w:val="2"/>
          </w:tcPr>
          <w:p w14:paraId="3EBD6FEE" w14:textId="4BBD2D7B" w:rsidR="00067186" w:rsidRDefault="00782D90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TGP </w:t>
            </w:r>
            <w:r w:rsidR="00B90D8B">
              <w:rPr>
                <w:rFonts w:cstheme="minorHAnsi"/>
                <w:b/>
                <w:bCs/>
                <w:sz w:val="24"/>
                <w:szCs w:val="24"/>
              </w:rPr>
              <w:t>Cymru D</w:t>
            </w:r>
            <w:r w:rsidRPr="00E21E65">
              <w:rPr>
                <w:rFonts w:cstheme="minorHAnsi"/>
                <w:b/>
                <w:bCs/>
                <w:sz w:val="24"/>
                <w:szCs w:val="24"/>
              </w:rPr>
              <w:t>epartment:</w:t>
            </w:r>
            <w:r w:rsidRPr="00E21E65">
              <w:rPr>
                <w:rFonts w:cstheme="minorHAnsi"/>
                <w:sz w:val="24"/>
                <w:szCs w:val="24"/>
              </w:rPr>
              <w:t xml:space="preserve"> </w:t>
            </w:r>
            <w:r w:rsidR="009911E9">
              <w:rPr>
                <w:rFonts w:cstheme="minorHAnsi"/>
                <w:sz w:val="24"/>
                <w:szCs w:val="24"/>
              </w:rPr>
              <w:t>Support</w:t>
            </w:r>
            <w:r w:rsidRPr="00E21E65">
              <w:rPr>
                <w:rFonts w:cstheme="minorHAnsi"/>
                <w:sz w:val="24"/>
                <w:szCs w:val="24"/>
              </w:rPr>
              <w:t xml:space="preserve"> Services</w:t>
            </w:r>
          </w:p>
          <w:p w14:paraId="285AD1E1" w14:textId="6A7FAA84" w:rsidR="00E21E65" w:rsidRPr="00E21E65" w:rsidRDefault="00E21E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7186" w:rsidRPr="004F10D5" w14:paraId="49589BD9" w14:textId="77777777" w:rsidTr="00067186">
        <w:tc>
          <w:tcPr>
            <w:tcW w:w="9016" w:type="dxa"/>
            <w:gridSpan w:val="2"/>
          </w:tcPr>
          <w:p w14:paraId="1F38C88D" w14:textId="31687A9E" w:rsidR="00067186" w:rsidRDefault="00067186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Responsible to: </w:t>
            </w:r>
            <w:r w:rsidR="002A69DA">
              <w:rPr>
                <w:rFonts w:cstheme="minorHAnsi"/>
                <w:sz w:val="24"/>
                <w:szCs w:val="24"/>
              </w:rPr>
              <w:t>Finance</w:t>
            </w:r>
            <w:r w:rsidR="00802767">
              <w:rPr>
                <w:rFonts w:cstheme="minorHAnsi"/>
                <w:sz w:val="24"/>
                <w:szCs w:val="24"/>
              </w:rPr>
              <w:t xml:space="preserve"> and </w:t>
            </w:r>
            <w:r w:rsidR="00D913E0">
              <w:rPr>
                <w:rFonts w:cstheme="minorHAnsi"/>
                <w:sz w:val="24"/>
                <w:szCs w:val="24"/>
              </w:rPr>
              <w:t>HR</w:t>
            </w:r>
            <w:r w:rsidR="002A69DA">
              <w:rPr>
                <w:rFonts w:cstheme="minorHAnsi"/>
                <w:sz w:val="24"/>
                <w:szCs w:val="24"/>
              </w:rPr>
              <w:t xml:space="preserve"> Manager</w:t>
            </w:r>
          </w:p>
          <w:p w14:paraId="5ED5C0F7" w14:textId="047BDF79" w:rsidR="00E21E65" w:rsidRPr="00E21E65" w:rsidRDefault="00E21E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67186" w:rsidRPr="004F10D5" w14:paraId="6B7D2AC9" w14:textId="77777777" w:rsidTr="00067186">
        <w:tc>
          <w:tcPr>
            <w:tcW w:w="9016" w:type="dxa"/>
            <w:gridSpan w:val="2"/>
          </w:tcPr>
          <w:p w14:paraId="24C1BE35" w14:textId="6DC8E396" w:rsidR="00067186" w:rsidRDefault="00067186">
            <w:pPr>
              <w:rPr>
                <w:rFonts w:cstheme="minorHAnsi"/>
                <w:sz w:val="24"/>
                <w:szCs w:val="24"/>
              </w:rPr>
            </w:pPr>
            <w:r w:rsidRPr="00E21E65">
              <w:rPr>
                <w:rFonts w:cstheme="minorHAnsi"/>
                <w:b/>
                <w:bCs/>
                <w:sz w:val="24"/>
                <w:szCs w:val="24"/>
              </w:rPr>
              <w:t xml:space="preserve">Location: </w:t>
            </w:r>
            <w:r w:rsidR="00EE20DF" w:rsidRPr="00EE20DF">
              <w:rPr>
                <w:rFonts w:cstheme="minorHAnsi"/>
                <w:sz w:val="24"/>
                <w:szCs w:val="24"/>
              </w:rPr>
              <w:t>Cardiff Office but with Hybrid</w:t>
            </w:r>
            <w:r w:rsidR="00EE20DF">
              <w:rPr>
                <w:rFonts w:cstheme="minorHAnsi"/>
                <w:sz w:val="24"/>
                <w:szCs w:val="24"/>
              </w:rPr>
              <w:t xml:space="preserve"> Working </w:t>
            </w:r>
          </w:p>
          <w:p w14:paraId="5A578B05" w14:textId="60728769" w:rsidR="00E21E65" w:rsidRPr="00E21E65" w:rsidRDefault="00E21E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2D90" w:rsidRPr="004F10D5" w14:paraId="41C10830" w14:textId="77777777" w:rsidTr="00067186">
        <w:tc>
          <w:tcPr>
            <w:tcW w:w="9016" w:type="dxa"/>
            <w:gridSpan w:val="2"/>
          </w:tcPr>
          <w:p w14:paraId="1CC7B744" w14:textId="57ABB783" w:rsidR="00542B22" w:rsidRDefault="002A69DA" w:rsidP="00542B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Purpose of role</w:t>
            </w:r>
          </w:p>
          <w:p w14:paraId="71AC11C6" w14:textId="7132DC6D" w:rsidR="002A69DA" w:rsidRPr="002A69DA" w:rsidRDefault="002A69DA" w:rsidP="00542B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75BBB2" w14:textId="60AF58D0" w:rsidR="00DE3022" w:rsidRPr="00FD4E0E" w:rsidRDefault="00612909" w:rsidP="00DE3022">
            <w:pPr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 xml:space="preserve">To support the Finance and Facilities Manager and be </w:t>
            </w:r>
            <w:r w:rsidR="00DE3022" w:rsidRPr="00FD4E0E">
              <w:rPr>
                <w:rFonts w:ascii="Calibri" w:hAnsi="Calibri"/>
                <w:iCs/>
                <w:sz w:val="24"/>
                <w:szCs w:val="24"/>
              </w:rPr>
              <w:t xml:space="preserve">responsible for the </w:t>
            </w:r>
            <w:r w:rsidR="00802767">
              <w:rPr>
                <w:rFonts w:ascii="Calibri" w:hAnsi="Calibri"/>
                <w:iCs/>
                <w:sz w:val="24"/>
                <w:szCs w:val="24"/>
              </w:rPr>
              <w:t>maintenance and development of finance systems and processes</w:t>
            </w:r>
            <w:r w:rsidR="00E2613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Cs/>
                <w:sz w:val="24"/>
                <w:szCs w:val="24"/>
              </w:rPr>
              <w:t xml:space="preserve">and provide an efficient and effective Finance service </w:t>
            </w:r>
            <w:r w:rsidR="00E2613C">
              <w:rPr>
                <w:rFonts w:ascii="Calibri" w:hAnsi="Calibri"/>
                <w:iCs/>
                <w:sz w:val="24"/>
                <w:szCs w:val="24"/>
              </w:rPr>
              <w:t>for TGP Cymru.</w:t>
            </w:r>
          </w:p>
          <w:p w14:paraId="49F7C803" w14:textId="228BC58B" w:rsidR="00782D90" w:rsidRPr="00802767" w:rsidRDefault="00782D90" w:rsidP="00802767">
            <w:pPr>
              <w:rPr>
                <w:rFonts w:ascii="Calibri" w:hAnsi="Calibri"/>
                <w:i/>
              </w:rPr>
            </w:pPr>
          </w:p>
        </w:tc>
      </w:tr>
      <w:tr w:rsidR="00067186" w:rsidRPr="004F10D5" w14:paraId="7B7DC7F3" w14:textId="77777777" w:rsidTr="00067186">
        <w:tc>
          <w:tcPr>
            <w:tcW w:w="9016" w:type="dxa"/>
            <w:gridSpan w:val="2"/>
          </w:tcPr>
          <w:p w14:paraId="6180AEB3" w14:textId="3EC4F76B" w:rsidR="005E7C1E" w:rsidRDefault="002A69DA" w:rsidP="005E7C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69DA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4D5232" w:rsidRPr="002A69DA">
              <w:rPr>
                <w:rFonts w:cstheme="minorHAnsi"/>
                <w:b/>
                <w:bCs/>
                <w:sz w:val="24"/>
                <w:szCs w:val="24"/>
              </w:rPr>
              <w:t>ccountabilities</w:t>
            </w:r>
            <w:r w:rsidRPr="002A69DA">
              <w:rPr>
                <w:rFonts w:cstheme="minorHAnsi"/>
                <w:b/>
                <w:bCs/>
                <w:sz w:val="24"/>
                <w:szCs w:val="24"/>
              </w:rPr>
              <w:t xml:space="preserve"> / Responsibilities</w:t>
            </w:r>
            <w:r w:rsidR="005E7C1E" w:rsidRPr="002A69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554A68E" w14:textId="77777777" w:rsidR="002A69DA" w:rsidRPr="002A69DA" w:rsidRDefault="002A69DA" w:rsidP="005E7C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1F2C75" w14:textId="57AB8B08" w:rsidR="00612909" w:rsidRDefault="00612909" w:rsidP="00B90D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 as the first point of contact fo</w:t>
            </w:r>
            <w:r w:rsidR="00BD7E1C">
              <w:rPr>
                <w:rFonts w:cstheme="minorHAnsi"/>
                <w:sz w:val="24"/>
                <w:szCs w:val="24"/>
              </w:rPr>
              <w:t>r Finance – dealing with</w:t>
            </w:r>
            <w:r>
              <w:rPr>
                <w:rFonts w:cstheme="minorHAnsi"/>
                <w:sz w:val="24"/>
                <w:szCs w:val="24"/>
              </w:rPr>
              <w:t xml:space="preserve"> internal and external enquiries</w:t>
            </w:r>
          </w:p>
          <w:p w14:paraId="52A14DFD" w14:textId="0C1EC019" w:rsidR="00DE0BCA" w:rsidRPr="00DE0BCA" w:rsidRDefault="00DE0BCA" w:rsidP="00B90D8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Jointly m</w:t>
            </w:r>
            <w:r w:rsidRPr="009A4030">
              <w:rPr>
                <w:sz w:val="24"/>
                <w:szCs w:val="24"/>
              </w:rPr>
              <w:t>aintain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control</w:t>
            </w:r>
            <w:proofErr w:type="gramEnd"/>
            <w:r>
              <w:rPr>
                <w:sz w:val="24"/>
                <w:szCs w:val="24"/>
              </w:rPr>
              <w:t xml:space="preserve"> and administer</w:t>
            </w:r>
            <w:r w:rsidRPr="009A4030">
              <w:rPr>
                <w:sz w:val="24"/>
                <w:szCs w:val="24"/>
              </w:rPr>
              <w:t xml:space="preserve"> all </w:t>
            </w:r>
            <w:r w:rsidR="00D913E0">
              <w:rPr>
                <w:sz w:val="24"/>
                <w:szCs w:val="24"/>
              </w:rPr>
              <w:t>Finance</w:t>
            </w:r>
            <w:r w:rsidRPr="009A4030">
              <w:rPr>
                <w:sz w:val="24"/>
                <w:szCs w:val="24"/>
              </w:rPr>
              <w:t xml:space="preserve"> computerised and manual databases, records and information systems and produce reports and give advice where required</w:t>
            </w:r>
            <w:r>
              <w:rPr>
                <w:sz w:val="24"/>
                <w:szCs w:val="24"/>
              </w:rPr>
              <w:t xml:space="preserve"> </w:t>
            </w:r>
          </w:p>
          <w:p w14:paraId="7FC92363" w14:textId="31826F8A" w:rsidR="00A7733F" w:rsidRDefault="00612909" w:rsidP="00B90D8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DE0BCA">
              <w:rPr>
                <w:rFonts w:cstheme="minorHAnsi"/>
                <w:sz w:val="24"/>
                <w:szCs w:val="24"/>
              </w:rPr>
              <w:t>Administer Finance systems</w:t>
            </w:r>
            <w:r w:rsidR="00DE0BCA">
              <w:rPr>
                <w:rFonts w:cstheme="minorHAnsi"/>
                <w:sz w:val="24"/>
                <w:szCs w:val="24"/>
              </w:rPr>
              <w:t xml:space="preserve"> and processes</w:t>
            </w:r>
            <w:r w:rsidRPr="00DE0BCA">
              <w:rPr>
                <w:rFonts w:cstheme="minorHAnsi"/>
                <w:sz w:val="24"/>
                <w:szCs w:val="24"/>
              </w:rPr>
              <w:t xml:space="preserve"> including </w:t>
            </w:r>
            <w:r w:rsidR="00DE0BCA" w:rsidRPr="00DE0BCA">
              <w:rPr>
                <w:rFonts w:cstheme="minorHAnsi"/>
                <w:sz w:val="24"/>
                <w:szCs w:val="24"/>
              </w:rPr>
              <w:t xml:space="preserve">accounts management system, </w:t>
            </w:r>
            <w:r w:rsidR="00191DE0" w:rsidRPr="00DE0BCA">
              <w:rPr>
                <w:rFonts w:cstheme="minorHAnsi"/>
                <w:sz w:val="24"/>
                <w:szCs w:val="24"/>
                <w:lang w:val="en-US"/>
              </w:rPr>
              <w:t xml:space="preserve">verification and processing of paperwork relating to </w:t>
            </w:r>
            <w:r w:rsidR="00A44C20" w:rsidRPr="00DE0BCA">
              <w:rPr>
                <w:rFonts w:cstheme="minorHAnsi"/>
                <w:sz w:val="24"/>
                <w:szCs w:val="24"/>
                <w:lang w:val="en-US"/>
              </w:rPr>
              <w:t xml:space="preserve">finance, </w:t>
            </w:r>
            <w:r w:rsidR="00A44C20" w:rsidRPr="00DE0BCA">
              <w:rPr>
                <w:rFonts w:asciiTheme="minorHAnsi" w:hAnsiTheme="minorHAnsi" w:cs="Arial"/>
                <w:sz w:val="24"/>
                <w:szCs w:val="24"/>
              </w:rPr>
              <w:t>invoice</w:t>
            </w:r>
            <w:r w:rsidR="00191DE0" w:rsidRPr="00DE0BCA">
              <w:rPr>
                <w:rFonts w:asciiTheme="minorHAnsi" w:hAnsiTheme="minorHAnsi" w:cs="Arial"/>
                <w:sz w:val="24"/>
                <w:szCs w:val="24"/>
              </w:rPr>
              <w:t xml:space="preserve"> preparation and </w:t>
            </w:r>
            <w:proofErr w:type="gramStart"/>
            <w:r w:rsidR="00191DE0" w:rsidRPr="00DE0BCA">
              <w:rPr>
                <w:rFonts w:asciiTheme="minorHAnsi" w:hAnsiTheme="minorHAnsi" w:cs="Arial"/>
                <w:sz w:val="24"/>
                <w:szCs w:val="24"/>
              </w:rPr>
              <w:t>distribution</w:t>
            </w:r>
            <w:r w:rsidR="00DE0BCA" w:rsidRPr="00DE0BCA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191DE0" w:rsidRPr="00DE0BCA">
              <w:rPr>
                <w:rFonts w:asciiTheme="minorHAnsi" w:hAnsiTheme="minorHAnsi" w:cs="Arial"/>
                <w:sz w:val="24"/>
                <w:szCs w:val="24"/>
              </w:rPr>
              <w:t xml:space="preserve"> debtor</w:t>
            </w:r>
            <w:proofErr w:type="gramEnd"/>
            <w:r w:rsidR="00191DE0" w:rsidRPr="00DE0BCA">
              <w:rPr>
                <w:rFonts w:asciiTheme="minorHAnsi" w:hAnsiTheme="minorHAnsi" w:cs="Arial"/>
                <w:sz w:val="24"/>
                <w:szCs w:val="24"/>
              </w:rPr>
              <w:t xml:space="preserve"> control process,</w:t>
            </w:r>
            <w:r w:rsidR="00DE0BCA" w:rsidRPr="00DE0BCA">
              <w:rPr>
                <w:rFonts w:asciiTheme="minorHAnsi" w:hAnsiTheme="minorHAnsi" w:cs="Arial"/>
                <w:sz w:val="24"/>
                <w:szCs w:val="24"/>
              </w:rPr>
              <w:t xml:space="preserve"> reconciliation of</w:t>
            </w:r>
            <w:r w:rsidR="00A7733F" w:rsidRPr="00DE0BCA">
              <w:rPr>
                <w:rFonts w:asciiTheme="minorHAnsi" w:hAnsiTheme="minorHAnsi" w:cs="Arial"/>
                <w:sz w:val="24"/>
                <w:szCs w:val="24"/>
              </w:rPr>
              <w:t xml:space="preserve"> bank accounts and control accounts for the organis</w:t>
            </w:r>
            <w:r w:rsidR="00DE0BCA" w:rsidRPr="00DE0BCA">
              <w:rPr>
                <w:rFonts w:asciiTheme="minorHAnsi" w:hAnsiTheme="minorHAnsi" w:cs="Arial"/>
                <w:sz w:val="24"/>
                <w:szCs w:val="24"/>
              </w:rPr>
              <w:t xml:space="preserve">ation, utilities contracts, </w:t>
            </w:r>
            <w:r w:rsidR="00BD7E1C" w:rsidRPr="00A372DE">
              <w:rPr>
                <w:rFonts w:asciiTheme="minorHAnsi" w:hAnsiTheme="minorHAnsi" w:cs="Arial"/>
                <w:sz w:val="24"/>
                <w:szCs w:val="24"/>
              </w:rPr>
              <w:t>central monitoring of budgets including</w:t>
            </w:r>
            <w:r w:rsidR="00BD7E1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7733F" w:rsidRPr="00DE0BCA">
              <w:rPr>
                <w:rFonts w:asciiTheme="minorHAnsi" w:hAnsiTheme="minorHAnsi" w:cs="Arial"/>
                <w:sz w:val="24"/>
                <w:szCs w:val="24"/>
              </w:rPr>
              <w:t>budget and forecast preparation</w:t>
            </w:r>
            <w:r w:rsidR="00DE0BCA" w:rsidRPr="00DE0BCA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A7733F" w:rsidRPr="00DE0BCA">
              <w:rPr>
                <w:rFonts w:asciiTheme="minorHAnsi" w:hAnsiTheme="minorHAnsi" w:cs="Arial"/>
                <w:sz w:val="24"/>
                <w:szCs w:val="24"/>
              </w:rPr>
              <w:t>collation of information for external auditors in order to prepare year end accounts</w:t>
            </w:r>
          </w:p>
          <w:p w14:paraId="6B85AB4A" w14:textId="0300B263" w:rsidR="00DE0BCA" w:rsidRPr="00BD7E1C" w:rsidRDefault="00DE0BCA" w:rsidP="00B90D8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development of Finance</w:t>
            </w:r>
            <w:r w:rsidRPr="00A27D61">
              <w:rPr>
                <w:sz w:val="24"/>
                <w:szCs w:val="24"/>
              </w:rPr>
              <w:t xml:space="preserve"> systems and train staff in their use where required</w:t>
            </w:r>
          </w:p>
          <w:p w14:paraId="6B0190B0" w14:textId="0F959CA2" w:rsidR="00BD7E1C" w:rsidRPr="00A372DE" w:rsidRDefault="00BD7E1C" w:rsidP="00BD7E1C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A372DE">
              <w:rPr>
                <w:rFonts w:asciiTheme="minorHAnsi" w:hAnsiTheme="minorHAnsi" w:cs="Arial"/>
                <w:sz w:val="24"/>
                <w:szCs w:val="24"/>
              </w:rPr>
              <w:t>Contribute to the forward financial strategy of the organisation.</w:t>
            </w:r>
          </w:p>
          <w:p w14:paraId="0586CA15" w14:textId="2768D8E9" w:rsidR="00A7733F" w:rsidRPr="002A69DA" w:rsidRDefault="00A7733F" w:rsidP="00B90D8B">
            <w:pPr>
              <w:pStyle w:val="BodyText"/>
              <w:widowControl/>
              <w:numPr>
                <w:ilvl w:val="0"/>
                <w:numId w:val="17"/>
              </w:numPr>
              <w:tabs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Theme="minorHAnsi" w:hAnsiTheme="minorHAnsi" w:cs="Arial"/>
                <w:szCs w:val="24"/>
                <w:lang w:val="en-GB"/>
              </w:rPr>
            </w:pPr>
            <w:r w:rsidRPr="002A69DA">
              <w:rPr>
                <w:rFonts w:asciiTheme="minorHAnsi" w:hAnsiTheme="minorHAnsi" w:cs="Arial"/>
                <w:szCs w:val="24"/>
              </w:rPr>
              <w:t>Maintain and foster good relations wit</w:t>
            </w:r>
            <w:r w:rsidR="00612909">
              <w:rPr>
                <w:rFonts w:asciiTheme="minorHAnsi" w:hAnsiTheme="minorHAnsi" w:cs="Arial"/>
                <w:szCs w:val="24"/>
              </w:rPr>
              <w:t xml:space="preserve">h directors, service managers, team managers and team </w:t>
            </w:r>
            <w:r w:rsidRPr="002A69DA">
              <w:rPr>
                <w:rFonts w:asciiTheme="minorHAnsi" w:hAnsiTheme="minorHAnsi" w:cs="Arial"/>
                <w:szCs w:val="24"/>
              </w:rPr>
              <w:t>adminis</w:t>
            </w:r>
            <w:r w:rsidR="00612909">
              <w:rPr>
                <w:rFonts w:asciiTheme="minorHAnsi" w:hAnsiTheme="minorHAnsi" w:cs="Arial"/>
                <w:szCs w:val="24"/>
              </w:rPr>
              <w:t xml:space="preserve">trators </w:t>
            </w:r>
            <w:proofErr w:type="gramStart"/>
            <w:r w:rsidRPr="002A69DA">
              <w:rPr>
                <w:rFonts w:asciiTheme="minorHAnsi" w:hAnsiTheme="minorHAnsi" w:cs="Arial"/>
                <w:szCs w:val="24"/>
              </w:rPr>
              <w:t>and also</w:t>
            </w:r>
            <w:proofErr w:type="gramEnd"/>
            <w:r w:rsidRPr="002A69DA">
              <w:rPr>
                <w:rFonts w:asciiTheme="minorHAnsi" w:hAnsiTheme="minorHAnsi" w:cs="Arial"/>
                <w:szCs w:val="24"/>
              </w:rPr>
              <w:t xml:space="preserve"> liaise with relevant external professional personnel.</w:t>
            </w:r>
          </w:p>
          <w:p w14:paraId="5772C9D6" w14:textId="5D3BBC17" w:rsidR="00A7733F" w:rsidRDefault="00A7733F" w:rsidP="00B90D8B">
            <w:pPr>
              <w:pStyle w:val="BodyText"/>
              <w:widowControl/>
              <w:numPr>
                <w:ilvl w:val="0"/>
                <w:numId w:val="17"/>
              </w:numPr>
              <w:tabs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Theme="minorHAnsi" w:hAnsiTheme="minorHAnsi" w:cs="Arial"/>
                <w:szCs w:val="24"/>
                <w:lang w:val="en-GB"/>
              </w:rPr>
            </w:pPr>
            <w:r w:rsidRPr="002A69DA">
              <w:rPr>
                <w:rFonts w:asciiTheme="minorHAnsi" w:hAnsiTheme="minorHAnsi" w:cs="Arial"/>
                <w:szCs w:val="24"/>
                <w:lang w:val="en-GB"/>
              </w:rPr>
              <w:t xml:space="preserve">Deputise for the finance and facilities </w:t>
            </w:r>
            <w:r w:rsidR="002A69DA">
              <w:rPr>
                <w:rFonts w:asciiTheme="minorHAnsi" w:hAnsiTheme="minorHAnsi" w:cs="Arial"/>
                <w:szCs w:val="24"/>
                <w:lang w:val="en-GB"/>
              </w:rPr>
              <w:t>manager as appropriate</w:t>
            </w:r>
          </w:p>
          <w:p w14:paraId="75707995" w14:textId="7488D465" w:rsidR="00612909" w:rsidRDefault="00612909" w:rsidP="00B90D8B">
            <w:pPr>
              <w:pStyle w:val="BodyText"/>
              <w:widowControl/>
              <w:numPr>
                <w:ilvl w:val="0"/>
                <w:numId w:val="17"/>
              </w:numPr>
              <w:tabs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Theme="minorHAnsi" w:hAnsiTheme="minorHAnsi" w:cs="Arial"/>
                <w:szCs w:val="24"/>
                <w:lang w:val="en-GB"/>
              </w:rPr>
            </w:pPr>
            <w:r>
              <w:rPr>
                <w:rFonts w:asciiTheme="minorHAnsi" w:hAnsiTheme="minorHAnsi" w:cs="Arial"/>
                <w:szCs w:val="24"/>
                <w:lang w:val="en-GB"/>
              </w:rPr>
              <w:t xml:space="preserve">Undertake delegated tasks to support the administration function of Head Office </w:t>
            </w:r>
          </w:p>
          <w:p w14:paraId="404915BC" w14:textId="77777777" w:rsidR="00612909" w:rsidRPr="00612909" w:rsidRDefault="00612909" w:rsidP="00B90D8B">
            <w:pPr>
              <w:pStyle w:val="BodyText"/>
              <w:widowControl/>
              <w:tabs>
                <w:tab w:val="left" w:pos="249"/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/>
              <w:ind w:left="720"/>
              <w:contextualSpacing/>
              <w:textAlignment w:val="baseline"/>
              <w:rPr>
                <w:rFonts w:asciiTheme="minorHAnsi" w:hAnsiTheme="minorHAnsi" w:cs="Arial"/>
                <w:szCs w:val="24"/>
                <w:lang w:val="en-GB"/>
              </w:rPr>
            </w:pPr>
          </w:p>
          <w:p w14:paraId="6A269D59" w14:textId="7C50893A" w:rsidR="00067186" w:rsidRPr="002A69DA" w:rsidRDefault="00330CD4">
            <w:pPr>
              <w:rPr>
                <w:rFonts w:cstheme="minorHAnsi"/>
                <w:sz w:val="24"/>
                <w:szCs w:val="24"/>
              </w:rPr>
            </w:pPr>
            <w:r w:rsidRPr="002A69DA">
              <w:rPr>
                <w:rFonts w:cstheme="minorHAnsi"/>
                <w:sz w:val="24"/>
                <w:szCs w:val="24"/>
              </w:rPr>
              <w:t>Undertake s</w:t>
            </w:r>
            <w:r w:rsidR="00082FF9" w:rsidRPr="002A69DA">
              <w:rPr>
                <w:rFonts w:cstheme="minorHAnsi"/>
                <w:sz w:val="24"/>
                <w:szCs w:val="24"/>
              </w:rPr>
              <w:t>uch other duties and responsibilities as may reasonably be required by the Organisation and which are consistent with grade.</w:t>
            </w:r>
          </w:p>
          <w:p w14:paraId="02290A53" w14:textId="55022DC5" w:rsidR="00DE0BCA" w:rsidRPr="002A69DA" w:rsidRDefault="00DE0B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2B22" w:rsidRPr="004F10D5" w14:paraId="271CC986" w14:textId="77777777" w:rsidTr="00067186">
        <w:tc>
          <w:tcPr>
            <w:tcW w:w="9016" w:type="dxa"/>
            <w:gridSpan w:val="2"/>
          </w:tcPr>
          <w:p w14:paraId="0F77DB2C" w14:textId="77777777" w:rsidR="00426C1E" w:rsidRPr="00426C1E" w:rsidRDefault="00426C1E" w:rsidP="00426C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6C1E">
              <w:rPr>
                <w:rFonts w:cstheme="minorHAnsi"/>
                <w:b/>
                <w:bCs/>
                <w:sz w:val="24"/>
                <w:szCs w:val="24"/>
              </w:rPr>
              <w:t>Performance Indicators</w:t>
            </w:r>
          </w:p>
          <w:p w14:paraId="041FED59" w14:textId="77777777" w:rsidR="00426C1E" w:rsidRPr="00426C1E" w:rsidRDefault="00426C1E" w:rsidP="00426C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E111F3" w14:textId="77777777" w:rsidR="00426C1E" w:rsidRPr="00426C1E" w:rsidRDefault="00426C1E" w:rsidP="00426C1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26C1E">
              <w:rPr>
                <w:rFonts w:cstheme="minorHAnsi"/>
                <w:bCs/>
                <w:sz w:val="24"/>
                <w:szCs w:val="24"/>
              </w:rPr>
              <w:t xml:space="preserve">Responsible for the delivery of key performance indicators and standards of practice. </w:t>
            </w:r>
          </w:p>
          <w:p w14:paraId="707A6DF7" w14:textId="77777777" w:rsidR="00426C1E" w:rsidRPr="00426C1E" w:rsidRDefault="00426C1E" w:rsidP="00426C1E">
            <w:pPr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</w:rPr>
            </w:pPr>
            <w:r w:rsidRPr="00426C1E">
              <w:rPr>
                <w:rFonts w:cstheme="minorHAnsi"/>
                <w:bCs/>
                <w:sz w:val="24"/>
                <w:szCs w:val="24"/>
              </w:rPr>
              <w:lastRenderedPageBreak/>
              <w:t xml:space="preserve">Quality of service and compliance against statutory, regulatory, </w:t>
            </w:r>
            <w:proofErr w:type="gramStart"/>
            <w:r w:rsidRPr="00426C1E">
              <w:rPr>
                <w:rFonts w:cstheme="minorHAnsi"/>
                <w:bCs/>
                <w:sz w:val="24"/>
                <w:szCs w:val="24"/>
              </w:rPr>
              <w:t>organisational</w:t>
            </w:r>
            <w:proofErr w:type="gramEnd"/>
            <w:r w:rsidRPr="00426C1E">
              <w:rPr>
                <w:rFonts w:cstheme="minorHAnsi"/>
                <w:bCs/>
                <w:sz w:val="24"/>
                <w:szCs w:val="24"/>
              </w:rPr>
              <w:t xml:space="preserve"> and best practice standards and requirements.  </w:t>
            </w:r>
          </w:p>
          <w:p w14:paraId="23D9A301" w14:textId="77777777" w:rsidR="00426C1E" w:rsidRPr="00426C1E" w:rsidRDefault="008608B4" w:rsidP="00426C1E">
            <w:pPr>
              <w:numPr>
                <w:ilvl w:val="0"/>
                <w:numId w:val="2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426C1E">
              <w:rPr>
                <w:rFonts w:cstheme="minorHAnsi"/>
                <w:bCs/>
                <w:sz w:val="24"/>
                <w:szCs w:val="24"/>
              </w:rPr>
              <w:t>Achievement of service objectives and targets.</w:t>
            </w:r>
          </w:p>
          <w:p w14:paraId="253CC34B" w14:textId="1B7D63A2" w:rsidR="00E2613C" w:rsidRPr="00E2613C" w:rsidRDefault="00E2613C" w:rsidP="00542B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2B22" w:rsidRPr="004F10D5" w14:paraId="050278D6" w14:textId="77777777" w:rsidTr="00067186">
        <w:tc>
          <w:tcPr>
            <w:tcW w:w="9016" w:type="dxa"/>
            <w:gridSpan w:val="2"/>
          </w:tcPr>
          <w:p w14:paraId="4835D56A" w14:textId="597A8B86" w:rsidR="00542B22" w:rsidRPr="00C94B35" w:rsidRDefault="00542B22" w:rsidP="00542B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4B35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Line management responsibility (as of </w:t>
            </w:r>
            <w:r w:rsidR="00E2613C">
              <w:rPr>
                <w:rFonts w:cstheme="minorHAnsi"/>
                <w:b/>
                <w:bCs/>
                <w:sz w:val="24"/>
                <w:szCs w:val="24"/>
              </w:rPr>
              <w:t>31/10/19</w:t>
            </w:r>
            <w:r w:rsidRPr="00C94B35">
              <w:rPr>
                <w:rFonts w:cstheme="minorHAnsi"/>
                <w:b/>
                <w:bCs/>
                <w:sz w:val="24"/>
                <w:szCs w:val="24"/>
              </w:rPr>
              <w:t xml:space="preserve">): </w:t>
            </w:r>
          </w:p>
          <w:p w14:paraId="24D301A1" w14:textId="3429762D" w:rsidR="00542B22" w:rsidRPr="00E2613C" w:rsidRDefault="00542B22" w:rsidP="00542B22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E2613C">
              <w:rPr>
                <w:rFonts w:cs="Arial"/>
                <w:bCs/>
                <w:iCs/>
                <w:sz w:val="24"/>
                <w:szCs w:val="24"/>
              </w:rPr>
              <w:t>0</w:t>
            </w:r>
          </w:p>
          <w:p w14:paraId="4D2E51BC" w14:textId="5EEB61B5" w:rsidR="00542B22" w:rsidRPr="00C94B35" w:rsidRDefault="00542B22" w:rsidP="00542B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2B22" w:rsidRPr="004F10D5" w14:paraId="312865AF" w14:textId="77777777" w:rsidTr="00067186">
        <w:tc>
          <w:tcPr>
            <w:tcW w:w="9016" w:type="dxa"/>
            <w:gridSpan w:val="2"/>
          </w:tcPr>
          <w:p w14:paraId="15845F29" w14:textId="25CB54EC" w:rsidR="00542B22" w:rsidRPr="00C94B35" w:rsidRDefault="00542B22" w:rsidP="00542B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4B35">
              <w:rPr>
                <w:rFonts w:cstheme="minorHAnsi"/>
                <w:b/>
                <w:bCs/>
                <w:sz w:val="24"/>
                <w:szCs w:val="24"/>
              </w:rPr>
              <w:t xml:space="preserve">Budget management responsibility </w:t>
            </w:r>
            <w:r w:rsidR="00E2613C" w:rsidRPr="00C94B35">
              <w:rPr>
                <w:rFonts w:cstheme="minorHAnsi"/>
                <w:b/>
                <w:bCs/>
                <w:sz w:val="24"/>
                <w:szCs w:val="24"/>
              </w:rPr>
              <w:t xml:space="preserve">(as of </w:t>
            </w:r>
            <w:r w:rsidR="00E2613C">
              <w:rPr>
                <w:rFonts w:cstheme="minorHAnsi"/>
                <w:b/>
                <w:bCs/>
                <w:sz w:val="24"/>
                <w:szCs w:val="24"/>
              </w:rPr>
              <w:t>31/10/19</w:t>
            </w:r>
            <w:r w:rsidR="00E2613C" w:rsidRPr="00C94B35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27ACACB2" w14:textId="77777777" w:rsidR="00542B22" w:rsidRDefault="00542B22" w:rsidP="00542B22">
            <w:pPr>
              <w:rPr>
                <w:rFonts w:cstheme="minorHAnsi"/>
                <w:sz w:val="24"/>
                <w:szCs w:val="24"/>
              </w:rPr>
            </w:pPr>
            <w:r w:rsidRPr="00E2613C">
              <w:rPr>
                <w:rFonts w:cstheme="minorHAnsi"/>
                <w:sz w:val="24"/>
                <w:szCs w:val="24"/>
              </w:rPr>
              <w:t xml:space="preserve">£0 </w:t>
            </w:r>
          </w:p>
          <w:p w14:paraId="3F36B772" w14:textId="7C38BCB7" w:rsidR="00E2613C" w:rsidRPr="00E2613C" w:rsidRDefault="00E2613C" w:rsidP="00542B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2B22" w:rsidRPr="004F10D5" w14:paraId="02E9FB43" w14:textId="77777777" w:rsidTr="00067186">
        <w:tc>
          <w:tcPr>
            <w:tcW w:w="9016" w:type="dxa"/>
            <w:gridSpan w:val="2"/>
          </w:tcPr>
          <w:p w14:paraId="4A5C72A4" w14:textId="77777777" w:rsidR="00E2613C" w:rsidRDefault="00542B22" w:rsidP="00542B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4B35">
              <w:rPr>
                <w:rFonts w:cstheme="minorHAnsi"/>
                <w:b/>
                <w:bCs/>
                <w:sz w:val="24"/>
                <w:szCs w:val="24"/>
              </w:rPr>
              <w:t xml:space="preserve">Grade: </w:t>
            </w:r>
          </w:p>
          <w:p w14:paraId="42FDA264" w14:textId="19F6B14F" w:rsidR="00542B22" w:rsidRPr="00D27ECB" w:rsidRDefault="006F249F" w:rsidP="00542B2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MS</w:t>
            </w:r>
            <w:r w:rsidR="00EE20DF">
              <w:rPr>
                <w:rFonts w:cstheme="minorHAnsi"/>
                <w:bCs/>
                <w:sz w:val="24"/>
                <w:szCs w:val="24"/>
              </w:rPr>
              <w:t>6</w:t>
            </w:r>
          </w:p>
          <w:p w14:paraId="527C3AD6" w14:textId="4C85C5AF" w:rsidR="00542B22" w:rsidRPr="00C94B35" w:rsidRDefault="00542B22" w:rsidP="00542B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42B22" w:rsidRPr="004F10D5" w14:paraId="533C2FF3" w14:textId="77777777" w:rsidTr="00067186">
        <w:tc>
          <w:tcPr>
            <w:tcW w:w="9016" w:type="dxa"/>
            <w:gridSpan w:val="2"/>
          </w:tcPr>
          <w:p w14:paraId="28B7DEE9" w14:textId="061381AD" w:rsidR="00542B22" w:rsidRPr="00C94B35" w:rsidRDefault="008608B4" w:rsidP="00542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Working conditions</w:t>
            </w:r>
          </w:p>
          <w:p w14:paraId="7106A0B8" w14:textId="552292E1" w:rsidR="008608B4" w:rsidRPr="00B5787C" w:rsidRDefault="001A6040" w:rsidP="008608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 to </w:t>
            </w:r>
            <w:r w:rsidR="008608B4" w:rsidRPr="00C34064">
              <w:rPr>
                <w:rFonts w:cstheme="minorHAnsi"/>
                <w:sz w:val="24"/>
                <w:szCs w:val="24"/>
              </w:rPr>
              <w:t>3</w:t>
            </w:r>
            <w:r w:rsidR="00EE20DF">
              <w:rPr>
                <w:rFonts w:cstheme="minorHAnsi"/>
                <w:sz w:val="24"/>
                <w:szCs w:val="24"/>
              </w:rPr>
              <w:t>7</w:t>
            </w:r>
            <w:r w:rsidR="008608B4" w:rsidRPr="00C34064">
              <w:rPr>
                <w:rFonts w:cstheme="minorHAnsi"/>
                <w:sz w:val="24"/>
                <w:szCs w:val="24"/>
              </w:rPr>
              <w:t xml:space="preserve"> hours per week</w:t>
            </w:r>
            <w:r w:rsidR="008608B4">
              <w:rPr>
                <w:rFonts w:cstheme="minorHAnsi"/>
                <w:sz w:val="24"/>
                <w:szCs w:val="24"/>
              </w:rPr>
              <w:t xml:space="preserve"> </w:t>
            </w:r>
            <w:r w:rsidR="008608B4" w:rsidRPr="00B5787C">
              <w:rPr>
                <w:rFonts w:cstheme="minorHAnsi"/>
                <w:sz w:val="24"/>
                <w:szCs w:val="24"/>
              </w:rPr>
              <w:t xml:space="preserve">with a flexible approach to the working week that will involve some weekend and evening working and occasional stay away from home overnight to attend meetings, </w:t>
            </w:r>
            <w:proofErr w:type="gramStart"/>
            <w:r w:rsidR="008608B4" w:rsidRPr="00B5787C">
              <w:rPr>
                <w:rFonts w:cstheme="minorHAnsi"/>
                <w:sz w:val="24"/>
                <w:szCs w:val="24"/>
              </w:rPr>
              <w:t>conferences</w:t>
            </w:r>
            <w:proofErr w:type="gramEnd"/>
            <w:r w:rsidR="008608B4" w:rsidRPr="00B5787C">
              <w:rPr>
                <w:rFonts w:cstheme="minorHAnsi"/>
                <w:sz w:val="24"/>
                <w:szCs w:val="24"/>
              </w:rPr>
              <w:t xml:space="preserve"> or training.</w:t>
            </w:r>
          </w:p>
          <w:p w14:paraId="26509D65" w14:textId="77777777" w:rsidR="008608B4" w:rsidRPr="00B5787C" w:rsidRDefault="008608B4" w:rsidP="008608B4">
            <w:pPr>
              <w:rPr>
                <w:rFonts w:cstheme="minorHAnsi"/>
                <w:sz w:val="24"/>
                <w:szCs w:val="24"/>
              </w:rPr>
            </w:pPr>
          </w:p>
          <w:p w14:paraId="7DB2EA8E" w14:textId="77777777" w:rsidR="008608B4" w:rsidRPr="00B5787C" w:rsidRDefault="008608B4" w:rsidP="008608B4">
            <w:pPr>
              <w:rPr>
                <w:rFonts w:cstheme="minorHAnsi"/>
                <w:sz w:val="24"/>
                <w:szCs w:val="24"/>
              </w:rPr>
            </w:pPr>
            <w:r w:rsidRPr="00B5787C">
              <w:rPr>
                <w:rFonts w:cstheme="minorHAnsi"/>
                <w:sz w:val="24"/>
                <w:szCs w:val="24"/>
              </w:rPr>
              <w:t>Travel to various locations across Wales and the UK is also required.</w:t>
            </w:r>
          </w:p>
          <w:p w14:paraId="53DD32A2" w14:textId="77777777" w:rsidR="008608B4" w:rsidRDefault="008608B4" w:rsidP="008608B4">
            <w:pPr>
              <w:rPr>
                <w:rFonts w:cstheme="minorHAnsi"/>
                <w:sz w:val="24"/>
                <w:szCs w:val="24"/>
              </w:rPr>
            </w:pPr>
          </w:p>
          <w:p w14:paraId="3527CEFA" w14:textId="164024EC" w:rsidR="00542B22" w:rsidRPr="00C94B35" w:rsidRDefault="00542B22" w:rsidP="008608B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08B4" w:rsidRPr="004F10D5" w14:paraId="655C5CF2" w14:textId="77777777" w:rsidTr="00067186">
        <w:tc>
          <w:tcPr>
            <w:tcW w:w="9016" w:type="dxa"/>
            <w:gridSpan w:val="2"/>
          </w:tcPr>
          <w:p w14:paraId="0C69CDF8" w14:textId="77777777" w:rsidR="008608B4" w:rsidRPr="008608B4" w:rsidRDefault="008608B4" w:rsidP="008608B4">
            <w:pPr>
              <w:spacing w:after="58"/>
              <w:rPr>
                <w:rFonts w:cs="Arial"/>
                <w:b/>
                <w:bCs/>
                <w:sz w:val="24"/>
                <w:szCs w:val="24"/>
              </w:rPr>
            </w:pPr>
            <w:r w:rsidRPr="008608B4">
              <w:rPr>
                <w:rFonts w:cs="Arial"/>
                <w:b/>
                <w:bCs/>
                <w:sz w:val="24"/>
                <w:szCs w:val="24"/>
              </w:rPr>
              <w:t>Qualifications</w:t>
            </w:r>
          </w:p>
          <w:p w14:paraId="773A2F46" w14:textId="0E34841F" w:rsidR="008608B4" w:rsidRPr="008608B4" w:rsidRDefault="008608B4" w:rsidP="008608B4">
            <w:pPr>
              <w:spacing w:after="58"/>
              <w:rPr>
                <w:rFonts w:cs="Arial"/>
                <w:bCs/>
                <w:sz w:val="24"/>
                <w:szCs w:val="24"/>
              </w:rPr>
            </w:pPr>
          </w:p>
          <w:p w14:paraId="32FB8BE9" w14:textId="77777777" w:rsidR="008608B4" w:rsidRPr="00C94B35" w:rsidRDefault="008608B4" w:rsidP="00083F51">
            <w:pPr>
              <w:pStyle w:val="ListParagraph"/>
              <w:numPr>
                <w:ilvl w:val="0"/>
                <w:numId w:val="19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94B35">
              <w:rPr>
                <w:rFonts w:asciiTheme="minorHAnsi" w:hAnsiTheme="minorHAnsi" w:cs="Arial"/>
                <w:bCs/>
                <w:sz w:val="24"/>
                <w:szCs w:val="24"/>
              </w:rPr>
              <w:t>Finance Qualification: Part or fully qualified Accountant /AAT or equivalent</w:t>
            </w:r>
          </w:p>
          <w:p w14:paraId="0FBD5E20" w14:textId="1409A7F7" w:rsidR="008608B4" w:rsidRPr="00083F51" w:rsidRDefault="00083F51" w:rsidP="00083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C1709">
              <w:rPr>
                <w:rFonts w:cstheme="minorHAnsi"/>
                <w:sz w:val="24"/>
                <w:szCs w:val="24"/>
              </w:rPr>
              <w:t>GCSE / O Level standard of education including English Language</w:t>
            </w:r>
            <w:r>
              <w:rPr>
                <w:rFonts w:cstheme="minorHAnsi"/>
                <w:sz w:val="24"/>
                <w:szCs w:val="24"/>
              </w:rPr>
              <w:t xml:space="preserve"> and Maths</w:t>
            </w:r>
          </w:p>
          <w:p w14:paraId="1E8B6989" w14:textId="773336E4" w:rsidR="008608B4" w:rsidRPr="008608B4" w:rsidRDefault="008608B4" w:rsidP="00D27ECB">
            <w:pPr>
              <w:pStyle w:val="ListParagraph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0D8B" w:rsidRPr="004F10D5" w14:paraId="7D461BFE" w14:textId="77777777" w:rsidTr="00067186">
        <w:tc>
          <w:tcPr>
            <w:tcW w:w="9016" w:type="dxa"/>
            <w:gridSpan w:val="2"/>
          </w:tcPr>
          <w:p w14:paraId="47B03705" w14:textId="77777777" w:rsidR="00B90D8B" w:rsidRDefault="00B90D8B" w:rsidP="00B90D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Experience</w:t>
            </w:r>
          </w:p>
          <w:p w14:paraId="4E3B97CD" w14:textId="77777777" w:rsidR="00B90D8B" w:rsidRDefault="00B90D8B" w:rsidP="00B90D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3B7D45" w14:textId="77777777" w:rsidR="00B90D8B" w:rsidRPr="00D27ECB" w:rsidRDefault="00B90D8B" w:rsidP="00B90D8B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D27ECB">
              <w:rPr>
                <w:rFonts w:cstheme="minorHAnsi"/>
                <w:bCs/>
                <w:sz w:val="24"/>
                <w:szCs w:val="24"/>
              </w:rPr>
              <w:t>The post hol</w:t>
            </w:r>
            <w:r>
              <w:rPr>
                <w:rFonts w:cstheme="minorHAnsi"/>
                <w:bCs/>
                <w:sz w:val="24"/>
                <w:szCs w:val="24"/>
              </w:rPr>
              <w:t xml:space="preserve">der will be able to demonstrate a sound understanding and </w:t>
            </w:r>
            <w:r w:rsidRPr="00D27ECB">
              <w:rPr>
                <w:rFonts w:cstheme="minorHAnsi"/>
                <w:bCs/>
                <w:sz w:val="24"/>
                <w:szCs w:val="24"/>
              </w:rPr>
              <w:t>record of achievement in the following:</w:t>
            </w:r>
          </w:p>
          <w:p w14:paraId="0841AC31" w14:textId="77777777" w:rsidR="00B90D8B" w:rsidRPr="00D27ECB" w:rsidRDefault="00B90D8B" w:rsidP="00B90D8B">
            <w:pPr>
              <w:pStyle w:val="ListParagraph"/>
              <w:numPr>
                <w:ilvl w:val="0"/>
                <w:numId w:val="19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27ECB">
              <w:rPr>
                <w:rFonts w:asciiTheme="minorHAnsi" w:hAnsiTheme="minorHAnsi"/>
                <w:bCs/>
                <w:sz w:val="24"/>
                <w:szCs w:val="24"/>
              </w:rPr>
              <w:t>Significant experience in a financial environment ranging from basic to complex</w:t>
            </w:r>
          </w:p>
          <w:p w14:paraId="5A778B65" w14:textId="681FCEE0" w:rsidR="00B90D8B" w:rsidRPr="00D27ECB" w:rsidRDefault="00B90D8B" w:rsidP="00B90D8B">
            <w:pPr>
              <w:pStyle w:val="ListParagraph"/>
              <w:numPr>
                <w:ilvl w:val="0"/>
                <w:numId w:val="19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27ECB">
              <w:rPr>
                <w:rFonts w:asciiTheme="minorHAnsi" w:hAnsiTheme="minorHAnsi" w:cs="Arial"/>
                <w:bCs/>
                <w:sz w:val="24"/>
                <w:szCs w:val="24"/>
              </w:rPr>
              <w:t>SAGE 50 Accounts</w:t>
            </w:r>
            <w:r w:rsidR="000F4B2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/ Xero</w:t>
            </w:r>
          </w:p>
          <w:p w14:paraId="372B995A" w14:textId="77777777" w:rsidR="00B90D8B" w:rsidRPr="00D27ECB" w:rsidRDefault="00B90D8B" w:rsidP="00B90D8B">
            <w:pPr>
              <w:pStyle w:val="ListParagraph"/>
              <w:numPr>
                <w:ilvl w:val="0"/>
                <w:numId w:val="19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27ECB">
              <w:rPr>
                <w:rFonts w:asciiTheme="minorHAnsi" w:hAnsiTheme="minorHAnsi"/>
                <w:bCs/>
                <w:sz w:val="24"/>
                <w:szCs w:val="24"/>
              </w:rPr>
              <w:t>Regulations and compliance in financial reporting for the charity sector</w:t>
            </w:r>
          </w:p>
          <w:p w14:paraId="1EA6EE9C" w14:textId="77777777" w:rsidR="00B90D8B" w:rsidRPr="00D27ECB" w:rsidRDefault="00B90D8B" w:rsidP="00B90D8B">
            <w:pPr>
              <w:pStyle w:val="ListParagraph"/>
              <w:numPr>
                <w:ilvl w:val="0"/>
                <w:numId w:val="19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27ECB">
              <w:rPr>
                <w:rFonts w:asciiTheme="minorHAnsi" w:hAnsiTheme="minorHAnsi" w:cs="Arial"/>
                <w:bCs/>
                <w:sz w:val="24"/>
                <w:szCs w:val="24"/>
              </w:rPr>
              <w:t>Finance Functions and Accountancy Processes and Procedures</w:t>
            </w:r>
          </w:p>
          <w:p w14:paraId="051C9325" w14:textId="77777777" w:rsidR="00B90D8B" w:rsidRPr="00D27ECB" w:rsidRDefault="00B90D8B" w:rsidP="00B90D8B">
            <w:pPr>
              <w:pStyle w:val="ListParagraph"/>
              <w:numPr>
                <w:ilvl w:val="0"/>
                <w:numId w:val="19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27ECB">
              <w:rPr>
                <w:rFonts w:asciiTheme="minorHAnsi" w:hAnsiTheme="minorHAnsi" w:cs="Calibri"/>
                <w:bCs/>
                <w:sz w:val="24"/>
                <w:szCs w:val="24"/>
              </w:rPr>
              <w:t>Delivering presentations and training</w:t>
            </w:r>
          </w:p>
          <w:p w14:paraId="57E813A2" w14:textId="344595F5" w:rsidR="00B90D8B" w:rsidRPr="008608B4" w:rsidRDefault="00B90D8B" w:rsidP="00B90D8B">
            <w:pPr>
              <w:spacing w:after="58"/>
              <w:rPr>
                <w:rFonts w:cs="Arial"/>
                <w:b/>
                <w:bCs/>
                <w:sz w:val="24"/>
                <w:szCs w:val="24"/>
              </w:rPr>
            </w:pPr>
            <w:r w:rsidRPr="00D27ECB">
              <w:rPr>
                <w:rFonts w:cstheme="minorHAnsi"/>
                <w:sz w:val="24"/>
                <w:szCs w:val="24"/>
              </w:rPr>
              <w:t>Microsoft Office packages including Word and Excel</w:t>
            </w:r>
          </w:p>
        </w:tc>
      </w:tr>
      <w:tr w:rsidR="00542B22" w:rsidRPr="004F10D5" w14:paraId="234F4F8F" w14:textId="77777777" w:rsidTr="00067186">
        <w:tc>
          <w:tcPr>
            <w:tcW w:w="9016" w:type="dxa"/>
            <w:gridSpan w:val="2"/>
          </w:tcPr>
          <w:p w14:paraId="6DCD3F94" w14:textId="43C233E3" w:rsidR="00E2613C" w:rsidRPr="000F4B27" w:rsidRDefault="008608B4" w:rsidP="00E2613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4B27">
              <w:rPr>
                <w:rFonts w:cstheme="minorHAnsi"/>
                <w:b/>
                <w:bCs/>
                <w:sz w:val="24"/>
                <w:szCs w:val="24"/>
              </w:rPr>
              <w:t>Skills and abilities / competencies</w:t>
            </w:r>
          </w:p>
          <w:p w14:paraId="7A230349" w14:textId="2C42136A" w:rsidR="008608B4" w:rsidRPr="000F4B27" w:rsidRDefault="008608B4" w:rsidP="00E261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0D15C3" w14:textId="7DEF81C7" w:rsidR="00E2613C" w:rsidRPr="000F4B27" w:rsidRDefault="00E2613C" w:rsidP="00E2613C">
            <w:pPr>
              <w:rPr>
                <w:rFonts w:cstheme="minorHAnsi"/>
                <w:bCs/>
                <w:sz w:val="24"/>
                <w:szCs w:val="24"/>
              </w:rPr>
            </w:pPr>
            <w:r w:rsidRPr="000F4B27">
              <w:rPr>
                <w:rFonts w:cstheme="minorHAnsi"/>
                <w:bCs/>
                <w:sz w:val="24"/>
                <w:szCs w:val="24"/>
              </w:rPr>
              <w:t>T</w:t>
            </w:r>
            <w:r w:rsidR="008608B4" w:rsidRPr="000F4B27">
              <w:rPr>
                <w:rFonts w:cstheme="minorHAnsi"/>
                <w:bCs/>
                <w:sz w:val="24"/>
                <w:szCs w:val="24"/>
              </w:rPr>
              <w:t>he post holder will be able to:</w:t>
            </w:r>
          </w:p>
          <w:p w14:paraId="685298F1" w14:textId="77777777" w:rsidR="008608B4" w:rsidRPr="000F4B27" w:rsidRDefault="008608B4" w:rsidP="00E2613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CD6EAA6" w14:textId="7566EB67" w:rsidR="008608B4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58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F4B27">
              <w:rPr>
                <w:rFonts w:asciiTheme="minorHAnsi" w:hAnsiTheme="minorHAnsi" w:cs="Arial"/>
                <w:sz w:val="24"/>
                <w:szCs w:val="24"/>
              </w:rPr>
              <w:t>Work effectively in accountancy and finance</w:t>
            </w:r>
          </w:p>
          <w:p w14:paraId="229A9E09" w14:textId="4DD649B2" w:rsidR="00013062" w:rsidRPr="000F4B27" w:rsidRDefault="00013062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  <w:lang w:val="en" w:eastAsia="en-GB"/>
              </w:rPr>
              <w:t>Operate to a high level of confidentiality</w:t>
            </w:r>
          </w:p>
          <w:p w14:paraId="6F08C390" w14:textId="245D139F" w:rsidR="00E2613C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  <w:lang w:val="en" w:eastAsia="en-GB"/>
              </w:rPr>
              <w:t>P</w:t>
            </w:r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>roduce quality result</w:t>
            </w:r>
            <w:r w:rsidR="00555D64" w:rsidRPr="000F4B27">
              <w:rPr>
                <w:rFonts w:cstheme="minorHAnsi"/>
                <w:sz w:val="24"/>
                <w:szCs w:val="24"/>
                <w:lang w:val="en" w:eastAsia="en-GB"/>
              </w:rPr>
              <w:t>s</w:t>
            </w:r>
            <w:r w:rsidR="00D27ECB" w:rsidRPr="000F4B27">
              <w:rPr>
                <w:rFonts w:cstheme="minorHAnsi"/>
                <w:sz w:val="24"/>
                <w:szCs w:val="24"/>
                <w:lang w:val="en" w:eastAsia="en-GB"/>
              </w:rPr>
              <w:t xml:space="preserve"> and </w:t>
            </w:r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>deliver agreed outcomes</w:t>
            </w:r>
          </w:p>
          <w:p w14:paraId="3E43508B" w14:textId="1F20B57B" w:rsidR="00E2613C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  <w:lang w:val="en" w:eastAsia="en-GB"/>
              </w:rPr>
              <w:t>W</w:t>
            </w:r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 xml:space="preserve">ork well with colleagues and partners and acknowledge the different ideas, </w:t>
            </w:r>
            <w:proofErr w:type="gramStart"/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>perspectives</w:t>
            </w:r>
            <w:proofErr w:type="gramEnd"/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 xml:space="preserve"> and backgrounds of others</w:t>
            </w:r>
          </w:p>
          <w:p w14:paraId="3775A742" w14:textId="381BF248" w:rsidR="00E2613C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  <w:lang w:val="en" w:eastAsia="en-GB"/>
              </w:rPr>
              <w:t>P</w:t>
            </w:r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 xml:space="preserve">lan and </w:t>
            </w:r>
            <w:proofErr w:type="spellStart"/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>organise</w:t>
            </w:r>
            <w:proofErr w:type="spellEnd"/>
            <w:r w:rsidR="00E2613C" w:rsidRPr="000F4B27">
              <w:rPr>
                <w:rFonts w:cstheme="minorHAnsi"/>
                <w:sz w:val="24"/>
                <w:szCs w:val="24"/>
                <w:lang w:val="en" w:eastAsia="en-GB"/>
              </w:rPr>
              <w:t xml:space="preserve"> work and manage time effectively</w:t>
            </w:r>
          </w:p>
          <w:p w14:paraId="379E62BF" w14:textId="2EB0CE30" w:rsidR="00E2613C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4B27">
              <w:rPr>
                <w:rFonts w:cstheme="minorHAnsi"/>
                <w:sz w:val="24"/>
                <w:szCs w:val="24"/>
              </w:rPr>
              <w:lastRenderedPageBreak/>
              <w:t>C</w:t>
            </w:r>
            <w:r w:rsidR="00E2613C" w:rsidRPr="000F4B27">
              <w:rPr>
                <w:rFonts w:cstheme="minorHAnsi"/>
                <w:sz w:val="24"/>
                <w:szCs w:val="24"/>
              </w:rPr>
              <w:t xml:space="preserve">ommunicate effectively </w:t>
            </w:r>
            <w:proofErr w:type="gramStart"/>
            <w:r w:rsidR="00E2613C" w:rsidRPr="000F4B27">
              <w:rPr>
                <w:rFonts w:cstheme="minorHAnsi"/>
                <w:sz w:val="24"/>
                <w:szCs w:val="24"/>
              </w:rPr>
              <w:t>i.e.</w:t>
            </w:r>
            <w:proofErr w:type="gramEnd"/>
            <w:r w:rsidR="00E2613C" w:rsidRPr="000F4B27">
              <w:rPr>
                <w:rFonts w:cstheme="minorHAnsi"/>
                <w:sz w:val="24"/>
                <w:szCs w:val="24"/>
              </w:rPr>
              <w:t xml:space="preserve"> express information and ideas in a clear, concise and accurate manner; listens actively and ensures information is shared.</w:t>
            </w:r>
          </w:p>
          <w:p w14:paraId="523F1612" w14:textId="49AD8338" w:rsidR="00E2613C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</w:rPr>
              <w:t>B</w:t>
            </w:r>
            <w:r w:rsidR="00E2613C" w:rsidRPr="000F4B27">
              <w:rPr>
                <w:rFonts w:cstheme="minorHAnsi"/>
                <w:sz w:val="24"/>
                <w:szCs w:val="24"/>
              </w:rPr>
              <w:t xml:space="preserve">e open to new approaches and ideas, respond positively to </w:t>
            </w:r>
            <w:proofErr w:type="gramStart"/>
            <w:r w:rsidR="00E2613C" w:rsidRPr="000F4B27">
              <w:rPr>
                <w:rFonts w:cstheme="minorHAnsi"/>
                <w:sz w:val="24"/>
                <w:szCs w:val="24"/>
              </w:rPr>
              <w:t>change</w:t>
            </w:r>
            <w:proofErr w:type="gramEnd"/>
            <w:r w:rsidR="00E2613C" w:rsidRPr="000F4B27">
              <w:rPr>
                <w:rFonts w:cstheme="minorHAnsi"/>
                <w:sz w:val="24"/>
                <w:szCs w:val="24"/>
              </w:rPr>
              <w:t xml:space="preserve"> and adapt quickly to new situations</w:t>
            </w:r>
          </w:p>
          <w:p w14:paraId="52B4A08D" w14:textId="77777777" w:rsidR="00542B22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</w:rPr>
              <w:t>S</w:t>
            </w:r>
            <w:r w:rsidR="00E2613C" w:rsidRPr="000F4B27">
              <w:rPr>
                <w:rFonts w:cstheme="minorHAnsi"/>
                <w:sz w:val="24"/>
                <w:szCs w:val="24"/>
              </w:rPr>
              <w:t>eek opportunities for continuous learning and professional growth</w:t>
            </w:r>
          </w:p>
          <w:p w14:paraId="32F91B99" w14:textId="77777777" w:rsidR="008608B4" w:rsidRPr="000F4B27" w:rsidRDefault="008608B4" w:rsidP="00013062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val="en" w:eastAsia="en-GB"/>
              </w:rPr>
            </w:pPr>
            <w:r w:rsidRPr="000F4B27">
              <w:rPr>
                <w:rFonts w:cstheme="minorHAnsi"/>
                <w:sz w:val="24"/>
                <w:szCs w:val="24"/>
                <w:lang w:val="en" w:eastAsia="en-GB"/>
              </w:rPr>
              <w:t>Use Microsoft Office products including office 365</w:t>
            </w:r>
          </w:p>
          <w:p w14:paraId="21C68E9C" w14:textId="77777777" w:rsidR="00D27ECB" w:rsidRPr="000F4B27" w:rsidRDefault="00D27ECB" w:rsidP="00013062">
            <w:pPr>
              <w:pStyle w:val="ListParagraph"/>
              <w:numPr>
                <w:ilvl w:val="0"/>
                <w:numId w:val="4"/>
              </w:numPr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F4B27">
              <w:rPr>
                <w:rFonts w:asciiTheme="minorHAnsi" w:hAnsiTheme="minorHAnsi" w:cs="Arial"/>
                <w:bCs/>
                <w:sz w:val="24"/>
                <w:szCs w:val="24"/>
              </w:rPr>
              <w:t>Train and support non finance staff</w:t>
            </w:r>
          </w:p>
          <w:p w14:paraId="75679F18" w14:textId="4479D919" w:rsidR="00555D64" w:rsidRPr="000F4B27" w:rsidRDefault="00555D64" w:rsidP="00555D64">
            <w:pPr>
              <w:pStyle w:val="ListParagraph"/>
              <w:spacing w:after="58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D27ECB" w:rsidRPr="004F10D5" w14:paraId="093F9F88" w14:textId="77777777" w:rsidTr="00067186">
        <w:tc>
          <w:tcPr>
            <w:tcW w:w="9016" w:type="dxa"/>
            <w:gridSpan w:val="2"/>
          </w:tcPr>
          <w:p w14:paraId="71EDF041" w14:textId="77777777" w:rsidR="00D27ECB" w:rsidRPr="000F4B27" w:rsidRDefault="00D27ECB" w:rsidP="00D27E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4B2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Other</w:t>
            </w:r>
          </w:p>
          <w:p w14:paraId="4AB7CCFC" w14:textId="77777777" w:rsidR="00D27ECB" w:rsidRPr="000F4B27" w:rsidRDefault="00D27ECB" w:rsidP="00D27E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9E6E67" w14:textId="77777777" w:rsidR="00D27ECB" w:rsidRPr="000F4B27" w:rsidRDefault="00D27ECB" w:rsidP="00D27E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F4B27">
              <w:rPr>
                <w:rFonts w:ascii="Calibri" w:eastAsia="Times New Roman" w:hAnsi="Calibri" w:cstheme="minorHAnsi"/>
                <w:sz w:val="24"/>
                <w:szCs w:val="24"/>
              </w:rPr>
              <w:t xml:space="preserve">Display TGP Cymru values and behaviours </w:t>
            </w:r>
            <w:proofErr w:type="gramStart"/>
            <w:r w:rsidRPr="000F4B27">
              <w:rPr>
                <w:rFonts w:ascii="Calibri" w:eastAsia="Times New Roman" w:hAnsi="Calibri" w:cstheme="minorHAnsi"/>
                <w:sz w:val="24"/>
                <w:szCs w:val="24"/>
              </w:rPr>
              <w:t>at all times</w:t>
            </w:r>
            <w:proofErr w:type="gramEnd"/>
            <w:r w:rsidRPr="000F4B27">
              <w:rPr>
                <w:rFonts w:ascii="Calibri" w:eastAsia="Times New Roman" w:hAnsi="Calibri" w:cstheme="minorHAnsi"/>
                <w:sz w:val="24"/>
                <w:szCs w:val="24"/>
              </w:rPr>
              <w:t xml:space="preserve"> and actively promote them in others</w:t>
            </w:r>
          </w:p>
          <w:p w14:paraId="40FE1419" w14:textId="77777777" w:rsidR="00D27ECB" w:rsidRPr="000F4B27" w:rsidRDefault="00D27ECB" w:rsidP="00D27E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F4B27">
              <w:rPr>
                <w:rFonts w:ascii="Calibri" w:eastAsia="Times New Roman" w:hAnsi="Calibri" w:cstheme="minorHAnsi"/>
                <w:sz w:val="24"/>
                <w:szCs w:val="24"/>
              </w:rPr>
              <w:t>Commitment to equality and diversity</w:t>
            </w:r>
          </w:p>
          <w:p w14:paraId="6E55E323" w14:textId="77777777" w:rsidR="00D27ECB" w:rsidRPr="000F4B27" w:rsidRDefault="00D27ECB" w:rsidP="00D27E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</w:rPr>
            </w:pPr>
            <w:r w:rsidRPr="000F4B27">
              <w:rPr>
                <w:rFonts w:ascii="Calibri" w:eastAsia="Times New Roman" w:hAnsi="Calibri" w:cstheme="minorHAnsi"/>
                <w:sz w:val="24"/>
                <w:szCs w:val="24"/>
              </w:rPr>
              <w:t xml:space="preserve">Full driving licence and have access to transport </w:t>
            </w:r>
            <w:r w:rsidRPr="000F4B27">
              <w:rPr>
                <w:rFonts w:ascii="Calibri" w:eastAsia="Times New Roman" w:hAnsi="Calibri" w:cstheme="minorHAnsi"/>
                <w:i/>
                <w:sz w:val="24"/>
                <w:szCs w:val="24"/>
              </w:rPr>
              <w:t xml:space="preserve">(In certain circumstances consideration may be given to applicants who </w:t>
            </w:r>
            <w:proofErr w:type="gramStart"/>
            <w:r w:rsidRPr="000F4B27">
              <w:rPr>
                <w:rFonts w:ascii="Calibri" w:eastAsia="Times New Roman" w:hAnsi="Calibri" w:cstheme="minorHAnsi"/>
                <w:i/>
                <w:sz w:val="24"/>
                <w:szCs w:val="24"/>
              </w:rPr>
              <w:t>as a consequence of</w:t>
            </w:r>
            <w:proofErr w:type="gramEnd"/>
            <w:r w:rsidRPr="000F4B27">
              <w:rPr>
                <w:rFonts w:ascii="Calibri" w:eastAsia="Times New Roman" w:hAnsi="Calibri" w:cstheme="minorHAnsi"/>
                <w:i/>
                <w:sz w:val="24"/>
                <w:szCs w:val="24"/>
              </w:rPr>
              <w:t xml:space="preserve"> a disability are unable to drive.)</w:t>
            </w:r>
          </w:p>
          <w:p w14:paraId="6FF7B0AB" w14:textId="77777777" w:rsidR="00D27ECB" w:rsidRPr="000F4B27" w:rsidRDefault="00D27ECB" w:rsidP="00D27E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F4B27">
              <w:rPr>
                <w:rFonts w:ascii="Calibri" w:eastAsia="Times New Roman" w:hAnsi="Calibri" w:cstheme="minorHAnsi"/>
                <w:sz w:val="24"/>
                <w:szCs w:val="24"/>
              </w:rPr>
              <w:t>Ability to speak Welsh (desirable)</w:t>
            </w:r>
          </w:p>
          <w:p w14:paraId="083FBCC3" w14:textId="77777777" w:rsidR="00D27ECB" w:rsidRPr="000F4B27" w:rsidRDefault="00D27ECB" w:rsidP="00D27EC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2E4A94C" w14:textId="241FC5A4" w:rsidR="00D27ECB" w:rsidRPr="000F4B27" w:rsidRDefault="00D27ECB" w:rsidP="00D27E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A2F209" w14:textId="329B30EE" w:rsidR="00362A97" w:rsidRPr="004F10D5" w:rsidRDefault="00362A97" w:rsidP="00471911">
      <w:pPr>
        <w:rPr>
          <w:rFonts w:cstheme="minorHAnsi"/>
          <w:sz w:val="24"/>
          <w:szCs w:val="24"/>
        </w:rPr>
      </w:pPr>
    </w:p>
    <w:sectPr w:rsidR="00362A97" w:rsidRPr="004F10D5" w:rsidSect="00EB22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1312" w14:textId="77777777" w:rsidR="00106125" w:rsidRDefault="00106125" w:rsidP="00A321DB">
      <w:pPr>
        <w:spacing w:after="0" w:line="240" w:lineRule="auto"/>
      </w:pPr>
      <w:r>
        <w:separator/>
      </w:r>
    </w:p>
  </w:endnote>
  <w:endnote w:type="continuationSeparator" w:id="0">
    <w:p w14:paraId="6E9DA155" w14:textId="77777777" w:rsidR="00106125" w:rsidRDefault="00106125" w:rsidP="00A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588F" w14:textId="77777777" w:rsidR="008608B4" w:rsidRDefault="0086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A59" w14:textId="77777777" w:rsidR="008608B4" w:rsidRDefault="00860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B68F" w14:textId="77777777" w:rsidR="008608B4" w:rsidRDefault="0086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241B" w14:textId="77777777" w:rsidR="00106125" w:rsidRDefault="00106125" w:rsidP="00A321DB">
      <w:pPr>
        <w:spacing w:after="0" w:line="240" w:lineRule="auto"/>
      </w:pPr>
      <w:r>
        <w:separator/>
      </w:r>
    </w:p>
  </w:footnote>
  <w:footnote w:type="continuationSeparator" w:id="0">
    <w:p w14:paraId="7B62F40D" w14:textId="77777777" w:rsidR="00106125" w:rsidRDefault="00106125" w:rsidP="00A3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60F8" w14:textId="17C20B8A" w:rsidR="008608B4" w:rsidRDefault="0086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A01B" w14:textId="0A416D80" w:rsidR="008608B4" w:rsidRDefault="00860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113" w14:textId="7B76CDCC" w:rsidR="008608B4" w:rsidRDefault="008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7B"/>
    <w:multiLevelType w:val="hybridMultilevel"/>
    <w:tmpl w:val="1B969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184"/>
    <w:multiLevelType w:val="hybridMultilevel"/>
    <w:tmpl w:val="4E2E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A78"/>
    <w:multiLevelType w:val="hybridMultilevel"/>
    <w:tmpl w:val="925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E92"/>
    <w:multiLevelType w:val="multilevel"/>
    <w:tmpl w:val="6794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20A22"/>
    <w:multiLevelType w:val="hybridMultilevel"/>
    <w:tmpl w:val="CCD2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9B2"/>
    <w:multiLevelType w:val="hybridMultilevel"/>
    <w:tmpl w:val="51F4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ACE"/>
    <w:multiLevelType w:val="hybridMultilevel"/>
    <w:tmpl w:val="F32C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5C59"/>
    <w:multiLevelType w:val="hybridMultilevel"/>
    <w:tmpl w:val="181C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C6"/>
    <w:multiLevelType w:val="hybridMultilevel"/>
    <w:tmpl w:val="8914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2286A"/>
    <w:multiLevelType w:val="multilevel"/>
    <w:tmpl w:val="5CD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572B7"/>
    <w:multiLevelType w:val="hybridMultilevel"/>
    <w:tmpl w:val="5D3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402B"/>
    <w:multiLevelType w:val="hybridMultilevel"/>
    <w:tmpl w:val="0440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7000"/>
    <w:multiLevelType w:val="hybridMultilevel"/>
    <w:tmpl w:val="E260314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33A6BC9"/>
    <w:multiLevelType w:val="hybridMultilevel"/>
    <w:tmpl w:val="DED8A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12279"/>
    <w:multiLevelType w:val="hybridMultilevel"/>
    <w:tmpl w:val="85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74C1C"/>
    <w:multiLevelType w:val="hybridMultilevel"/>
    <w:tmpl w:val="059A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4E0E"/>
    <w:multiLevelType w:val="hybridMultilevel"/>
    <w:tmpl w:val="7934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1FCC"/>
    <w:multiLevelType w:val="hybridMultilevel"/>
    <w:tmpl w:val="3B6A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13B67"/>
    <w:multiLevelType w:val="hybridMultilevel"/>
    <w:tmpl w:val="1F4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304A3"/>
    <w:multiLevelType w:val="hybridMultilevel"/>
    <w:tmpl w:val="8B4AFC94"/>
    <w:lvl w:ilvl="0" w:tplc="527C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26350"/>
    <w:multiLevelType w:val="hybridMultilevel"/>
    <w:tmpl w:val="1718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85DB1"/>
    <w:multiLevelType w:val="hybridMultilevel"/>
    <w:tmpl w:val="2760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2826"/>
    <w:multiLevelType w:val="hybridMultilevel"/>
    <w:tmpl w:val="0508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270B4"/>
    <w:multiLevelType w:val="hybridMultilevel"/>
    <w:tmpl w:val="09AA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83A0C"/>
    <w:multiLevelType w:val="hybridMultilevel"/>
    <w:tmpl w:val="271A8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9580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28315968">
    <w:abstractNumId w:val="24"/>
  </w:num>
  <w:num w:numId="3" w16cid:durableId="201942520">
    <w:abstractNumId w:val="21"/>
  </w:num>
  <w:num w:numId="4" w16cid:durableId="806095468">
    <w:abstractNumId w:val="20"/>
  </w:num>
  <w:num w:numId="5" w16cid:durableId="1545480871">
    <w:abstractNumId w:val="0"/>
  </w:num>
  <w:num w:numId="6" w16cid:durableId="559291709">
    <w:abstractNumId w:val="23"/>
  </w:num>
  <w:num w:numId="7" w16cid:durableId="158735351">
    <w:abstractNumId w:val="18"/>
  </w:num>
  <w:num w:numId="8" w16cid:durableId="469248546">
    <w:abstractNumId w:val="9"/>
  </w:num>
  <w:num w:numId="9" w16cid:durableId="1947538996">
    <w:abstractNumId w:val="3"/>
  </w:num>
  <w:num w:numId="10" w16cid:durableId="1343124051">
    <w:abstractNumId w:val="14"/>
  </w:num>
  <w:num w:numId="11" w16cid:durableId="380789337">
    <w:abstractNumId w:val="11"/>
  </w:num>
  <w:num w:numId="12" w16cid:durableId="685522335">
    <w:abstractNumId w:val="7"/>
  </w:num>
  <w:num w:numId="13" w16cid:durableId="1319185098">
    <w:abstractNumId w:val="19"/>
  </w:num>
  <w:num w:numId="14" w16cid:durableId="468205694">
    <w:abstractNumId w:val="12"/>
  </w:num>
  <w:num w:numId="15" w16cid:durableId="1716737273">
    <w:abstractNumId w:val="10"/>
  </w:num>
  <w:num w:numId="16" w16cid:durableId="1844512487">
    <w:abstractNumId w:val="13"/>
  </w:num>
  <w:num w:numId="17" w16cid:durableId="2141261530">
    <w:abstractNumId w:val="6"/>
  </w:num>
  <w:num w:numId="18" w16cid:durableId="113597052">
    <w:abstractNumId w:val="16"/>
  </w:num>
  <w:num w:numId="19" w16cid:durableId="1398748974">
    <w:abstractNumId w:val="15"/>
  </w:num>
  <w:num w:numId="20" w16cid:durableId="959578323">
    <w:abstractNumId w:val="8"/>
  </w:num>
  <w:num w:numId="21" w16cid:durableId="1176962094">
    <w:abstractNumId w:val="4"/>
  </w:num>
  <w:num w:numId="22" w16cid:durableId="930503933">
    <w:abstractNumId w:val="5"/>
  </w:num>
  <w:num w:numId="23" w16cid:durableId="572815165">
    <w:abstractNumId w:val="17"/>
  </w:num>
  <w:num w:numId="24" w16cid:durableId="584000041">
    <w:abstractNumId w:val="1"/>
  </w:num>
  <w:num w:numId="25" w16cid:durableId="1457599409">
    <w:abstractNumId w:val="22"/>
  </w:num>
  <w:num w:numId="26" w16cid:durableId="180969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97"/>
    <w:rsid w:val="00013062"/>
    <w:rsid w:val="00067186"/>
    <w:rsid w:val="00082FF9"/>
    <w:rsid w:val="00083F51"/>
    <w:rsid w:val="000977C2"/>
    <w:rsid w:val="000A3DEE"/>
    <w:rsid w:val="000A6C38"/>
    <w:rsid w:val="000B1D02"/>
    <w:rsid w:val="000C69DB"/>
    <w:rsid w:val="000F4B27"/>
    <w:rsid w:val="000F5A87"/>
    <w:rsid w:val="00106125"/>
    <w:rsid w:val="00122E66"/>
    <w:rsid w:val="0016500D"/>
    <w:rsid w:val="00191DE0"/>
    <w:rsid w:val="001A6040"/>
    <w:rsid w:val="00235A97"/>
    <w:rsid w:val="002475D6"/>
    <w:rsid w:val="00266C9B"/>
    <w:rsid w:val="002A018E"/>
    <w:rsid w:val="002A69DA"/>
    <w:rsid w:val="002D34CE"/>
    <w:rsid w:val="002E0AFB"/>
    <w:rsid w:val="00330CD4"/>
    <w:rsid w:val="00362A97"/>
    <w:rsid w:val="003823DA"/>
    <w:rsid w:val="003B37F0"/>
    <w:rsid w:val="003E691D"/>
    <w:rsid w:val="00426C1E"/>
    <w:rsid w:val="004545F4"/>
    <w:rsid w:val="00470F43"/>
    <w:rsid w:val="00471911"/>
    <w:rsid w:val="00487A25"/>
    <w:rsid w:val="004D293A"/>
    <w:rsid w:val="004D5232"/>
    <w:rsid w:val="004D5968"/>
    <w:rsid w:val="004F10D5"/>
    <w:rsid w:val="004F661A"/>
    <w:rsid w:val="00502D4F"/>
    <w:rsid w:val="00542B22"/>
    <w:rsid w:val="00555D64"/>
    <w:rsid w:val="0056176E"/>
    <w:rsid w:val="005E7C1E"/>
    <w:rsid w:val="00603F97"/>
    <w:rsid w:val="00612909"/>
    <w:rsid w:val="006B20F0"/>
    <w:rsid w:val="006C4E65"/>
    <w:rsid w:val="006F249F"/>
    <w:rsid w:val="006F5FE0"/>
    <w:rsid w:val="00742D12"/>
    <w:rsid w:val="00782D90"/>
    <w:rsid w:val="0079754E"/>
    <w:rsid w:val="007C150E"/>
    <w:rsid w:val="00802767"/>
    <w:rsid w:val="0083643C"/>
    <w:rsid w:val="00856B7E"/>
    <w:rsid w:val="008608B4"/>
    <w:rsid w:val="008B1F8D"/>
    <w:rsid w:val="008D0F87"/>
    <w:rsid w:val="008D1807"/>
    <w:rsid w:val="008F0990"/>
    <w:rsid w:val="0090594D"/>
    <w:rsid w:val="00915B85"/>
    <w:rsid w:val="00953799"/>
    <w:rsid w:val="009911E9"/>
    <w:rsid w:val="009B0E28"/>
    <w:rsid w:val="009B3882"/>
    <w:rsid w:val="00A00EA3"/>
    <w:rsid w:val="00A116AD"/>
    <w:rsid w:val="00A13E7B"/>
    <w:rsid w:val="00A321DB"/>
    <w:rsid w:val="00A372DE"/>
    <w:rsid w:val="00A4043A"/>
    <w:rsid w:val="00A44C20"/>
    <w:rsid w:val="00A7733F"/>
    <w:rsid w:val="00A97263"/>
    <w:rsid w:val="00AF1A53"/>
    <w:rsid w:val="00AF4F10"/>
    <w:rsid w:val="00B02C5D"/>
    <w:rsid w:val="00B46ADA"/>
    <w:rsid w:val="00B90D8B"/>
    <w:rsid w:val="00B919DC"/>
    <w:rsid w:val="00B95BFE"/>
    <w:rsid w:val="00BA0CB2"/>
    <w:rsid w:val="00BD7E1C"/>
    <w:rsid w:val="00C1117D"/>
    <w:rsid w:val="00C94B35"/>
    <w:rsid w:val="00CB1DA4"/>
    <w:rsid w:val="00CF2AE1"/>
    <w:rsid w:val="00CF5DC1"/>
    <w:rsid w:val="00D27ECB"/>
    <w:rsid w:val="00D63AEF"/>
    <w:rsid w:val="00D913E0"/>
    <w:rsid w:val="00DD06FD"/>
    <w:rsid w:val="00DD2FEF"/>
    <w:rsid w:val="00DE0BCA"/>
    <w:rsid w:val="00DE3022"/>
    <w:rsid w:val="00DE44D2"/>
    <w:rsid w:val="00E13F3F"/>
    <w:rsid w:val="00E21E65"/>
    <w:rsid w:val="00E2613C"/>
    <w:rsid w:val="00E4475C"/>
    <w:rsid w:val="00E721E4"/>
    <w:rsid w:val="00E907FE"/>
    <w:rsid w:val="00EA0936"/>
    <w:rsid w:val="00EA4C78"/>
    <w:rsid w:val="00EB22F5"/>
    <w:rsid w:val="00EC545D"/>
    <w:rsid w:val="00EC5F03"/>
    <w:rsid w:val="00EE20DF"/>
    <w:rsid w:val="00EF480A"/>
    <w:rsid w:val="00F63EB4"/>
    <w:rsid w:val="00FD4150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64B991"/>
  <w15:chartTrackingRefBased/>
  <w15:docId w15:val="{F05607BE-EBB2-4859-A7A0-D1E65409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F48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DB"/>
  </w:style>
  <w:style w:type="paragraph" w:styleId="Footer">
    <w:name w:val="footer"/>
    <w:basedOn w:val="Normal"/>
    <w:link w:val="FooterChar"/>
    <w:uiPriority w:val="99"/>
    <w:unhideWhenUsed/>
    <w:rsid w:val="00A3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DB"/>
  </w:style>
  <w:style w:type="character" w:styleId="Hyperlink">
    <w:name w:val="Hyperlink"/>
    <w:rsid w:val="00C111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1117D"/>
  </w:style>
  <w:style w:type="paragraph" w:styleId="BodyText">
    <w:name w:val="Body Text"/>
    <w:basedOn w:val="Normal"/>
    <w:link w:val="BodyTextChar"/>
    <w:rsid w:val="00A7733F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733F"/>
    <w:rPr>
      <w:rFonts w:ascii="Courier New" w:eastAsia="Times New Roman" w:hAnsi="Courier New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9650a-2447-4a3a-b691-5c8691f2d6ee">
      <Terms xmlns="http://schemas.microsoft.com/office/infopath/2007/PartnerControls"/>
    </lcf76f155ced4ddcb4097134ff3c332f>
    <TaxCatchAll xmlns="e2fece75-634c-4139-9f5e-f0f320fe3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0E46C09ACB94D832739291B1827A3" ma:contentTypeVersion="15" ma:contentTypeDescription="Create a new document." ma:contentTypeScope="" ma:versionID="24a73f5cce77482d5a40dc056094344a">
  <xsd:schema xmlns:xsd="http://www.w3.org/2001/XMLSchema" xmlns:xs="http://www.w3.org/2001/XMLSchema" xmlns:p="http://schemas.microsoft.com/office/2006/metadata/properties" xmlns:ns2="6459650a-2447-4a3a-b691-5c8691f2d6ee" xmlns:ns3="e2fece75-634c-4139-9f5e-f0f320fe3786" targetNamespace="http://schemas.microsoft.com/office/2006/metadata/properties" ma:root="true" ma:fieldsID="c0312b51f894b4f2bd436a6e535da880" ns2:_="" ns3:_="">
    <xsd:import namespace="6459650a-2447-4a3a-b691-5c8691f2d6ee"/>
    <xsd:import namespace="e2fece75-634c-4139-9f5e-f0f320fe3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650a-2447-4a3a-b691-5c8691f2d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86a7c8-fcff-4123-8216-386db3fa5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ce75-634c-4139-9f5e-f0f320fe3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154f22-fb9f-465f-8370-4aa6d599be23}" ma:internalName="TaxCatchAll" ma:showField="CatchAllData" ma:web="e2fece75-634c-4139-9f5e-f0f320fe3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529B9-A403-40E5-9041-74E31964C115}">
  <ds:schemaRefs>
    <ds:schemaRef ds:uri="http://schemas.microsoft.com/office/2006/metadata/properties"/>
    <ds:schemaRef ds:uri="http://schemas.microsoft.com/office/infopath/2007/PartnerControls"/>
    <ds:schemaRef ds:uri="6459650a-2447-4a3a-b691-5c8691f2d6ee"/>
    <ds:schemaRef ds:uri="e2fece75-634c-4139-9f5e-f0f320fe3786"/>
  </ds:schemaRefs>
</ds:datastoreItem>
</file>

<file path=customXml/itemProps2.xml><?xml version="1.0" encoding="utf-8"?>
<ds:datastoreItem xmlns:ds="http://schemas.openxmlformats.org/officeDocument/2006/customXml" ds:itemID="{A3262D08-BAF8-4728-BE27-CC142722B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DD031-59B9-435A-A9B3-46B35A747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2AD48-6372-40EA-8D72-700FF54BA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650a-2447-4a3a-b691-5c8691f2d6ee"/>
    <ds:schemaRef ds:uri="e2fece75-634c-4139-9f5e-f0f320fe3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Jones</dc:creator>
  <cp:keywords/>
  <dc:description/>
  <cp:lastModifiedBy>Jennifer Cuthbertson</cp:lastModifiedBy>
  <cp:revision>2</cp:revision>
  <dcterms:created xsi:type="dcterms:W3CDTF">2022-07-25T16:57:00Z</dcterms:created>
  <dcterms:modified xsi:type="dcterms:W3CDTF">2022-07-25T16:57:00Z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0x01010086F0E46C09ACB94D832739291B1827A3</vt:lpwstr>
  </property>
  <property fmtid="{D5CDD505-2E9C-101B-9397-08002B2CF9AE}" pid="3" name="Order">
    <vt:r8>1098300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